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8A1ADB" w:rsidRPr="00F71D29" w:rsidTr="00E02F52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9"/>
              <w:gridCol w:w="5437"/>
            </w:tblGrid>
            <w:tr w:rsidR="008A1ADB" w:rsidRPr="00271848" w:rsidTr="00617CBC"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58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8"/>
                    <w:gridCol w:w="392"/>
                    <w:gridCol w:w="3904"/>
                    <w:gridCol w:w="4734"/>
                    <w:gridCol w:w="490"/>
                  </w:tblGrid>
                  <w:tr w:rsidR="008A1ADB" w:rsidRPr="00271848" w:rsidTr="00E02F52">
                    <w:trPr>
                      <w:gridAfter w:val="1"/>
                      <w:wAfter w:w="490" w:type="dxa"/>
                      <w:trHeight w:val="1942"/>
                    </w:trPr>
                    <w:tc>
                      <w:tcPr>
                        <w:tcW w:w="1009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Style w:val="a8"/>
                          <w:tblpPr w:leftFromText="180" w:rightFromText="180" w:vertAnchor="page" w:horzAnchor="page" w:tblpX="1" w:tblpY="1"/>
                          <w:tblOverlap w:val="never"/>
                          <w:tblW w:w="1020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8A1ADB" w:rsidRPr="00271848" w:rsidTr="00617CBC">
                          <w:tc>
                            <w:tcPr>
                              <w:tcW w:w="10206" w:type="dxa"/>
                            </w:tcPr>
                            <w:p w:rsidR="008A1ADB" w:rsidRPr="00271848" w:rsidRDefault="008A1ADB" w:rsidP="00617CBC">
                              <w:pPr>
                                <w:tabs>
                                  <w:tab w:val="center" w:pos="-392"/>
                                </w:tabs>
                                <w:ind w:left="-392" w:right="33"/>
                                <w:jc w:val="center"/>
                                <w:rPr>
                                  <w:b/>
                                </w:rPr>
                              </w:pPr>
                              <w:r w:rsidRPr="00271848">
                                <w:rPr>
                                  <w:b/>
                                </w:rPr>
                                <w:t xml:space="preserve">ГОСУДАРСТВЕННОЕ БЮДЖЕТНОЕ ОБРАЗОВАТЕЛЬНОЕ УЧРЕЖДЕНИЕ </w:t>
                              </w:r>
                            </w:p>
                            <w:p w:rsidR="008A1ADB" w:rsidRPr="00271848" w:rsidRDefault="008A1ADB" w:rsidP="00617CBC">
                              <w:pPr>
                                <w:tabs>
                                  <w:tab w:val="center" w:pos="-392"/>
                                </w:tabs>
                                <w:ind w:left="-392" w:right="33"/>
                                <w:jc w:val="center"/>
                                <w:rPr>
                                  <w:b/>
                                </w:rPr>
                              </w:pPr>
                              <w:r w:rsidRPr="00271848">
                                <w:rPr>
                                  <w:b/>
                                </w:rPr>
                                <w:t>ВЫСШЕГО ОБРАЗОВАНИЯ ГОРОДА МОСКВЫ</w:t>
                              </w:r>
                            </w:p>
                            <w:p w:rsidR="008A1ADB" w:rsidRPr="00271848" w:rsidRDefault="008A1ADB" w:rsidP="00617CBC">
                              <w:pPr>
                                <w:widowControl w:val="0"/>
                                <w:tabs>
                                  <w:tab w:val="center" w:pos="-392"/>
                                </w:tabs>
                                <w:ind w:left="-392" w:right="33" w:firstLine="142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271848">
                                <w:rPr>
                                  <w:b/>
                                </w:rPr>
                                <w:t>«МОСКОВСКИЙ ГОСУДАРСТВЕННЫЙ ИНСТИТУТ МУЗЫКИ ИМЕНИ А.Г.ШНИТКЕ»</w:t>
                              </w:r>
                            </w:p>
                            <w:tbl>
                              <w:tblPr>
                                <w:tblW w:w="11023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1023"/>
                              </w:tblGrid>
                              <w:tr w:rsidR="008A1ADB" w:rsidRPr="00271848" w:rsidTr="00E02F52">
                                <w:trPr>
                                  <w:trHeight w:val="1942"/>
                                </w:trPr>
                                <w:tc>
                                  <w:tcPr>
                                    <w:tcW w:w="1102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8A1ADB" w:rsidRPr="00271848" w:rsidRDefault="008A1ADB" w:rsidP="00E02F52">
                                    <w:pPr>
                                      <w:ind w:left="-567" w:right="1600" w:firstLine="174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8A1ADB" w:rsidRPr="00271848" w:rsidRDefault="008A1ADB" w:rsidP="00E02F52">
                                    <w:pPr>
                                      <w:ind w:left="-567" w:right="1600" w:firstLine="174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8A1ADB" w:rsidRPr="00271848" w:rsidRDefault="008A1ADB" w:rsidP="00E02F52">
                                    <w:pPr>
                                      <w:ind w:left="-567" w:right="1600" w:firstLine="174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A1ADB" w:rsidRPr="00271848" w:rsidRDefault="008A1ADB" w:rsidP="00E02F52">
                              <w:pPr>
                                <w:ind w:left="-567" w:right="1600" w:firstLine="174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8A1ADB" w:rsidRPr="00271848" w:rsidRDefault="008A1ADB" w:rsidP="00E02F52">
                        <w:pPr>
                          <w:ind w:left="-567" w:firstLine="174"/>
                        </w:pPr>
                      </w:p>
                    </w:tc>
                  </w:tr>
                  <w:tr w:rsidR="008A1ADB" w:rsidRPr="00271848" w:rsidTr="00E02F52">
                    <w:trPr>
                      <w:gridBefore w:val="2"/>
                      <w:wBefore w:w="1460" w:type="dxa"/>
                    </w:trPr>
                    <w:tc>
                      <w:tcPr>
                        <w:tcW w:w="3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1ADB" w:rsidRPr="00271848" w:rsidRDefault="008A1ADB" w:rsidP="008A1ADB">
                        <w:pPr>
                          <w:jc w:val="center"/>
                        </w:pPr>
                      </w:p>
                    </w:tc>
                    <w:tc>
                      <w:tcPr>
                        <w:tcW w:w="52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1ADB" w:rsidRPr="00271848" w:rsidRDefault="008A1ADB" w:rsidP="008A1ADB">
                        <w:pPr>
                          <w:jc w:val="center"/>
                        </w:pPr>
                        <w:r w:rsidRPr="00271848">
                          <w:t>УТВЕРЖДАЮ</w:t>
                        </w:r>
                      </w:p>
                      <w:p w:rsidR="008A1ADB" w:rsidRPr="00271848" w:rsidRDefault="008A1ADB" w:rsidP="008A1ADB">
                        <w:pPr>
                          <w:jc w:val="center"/>
                        </w:pPr>
                      </w:p>
                      <w:p w:rsidR="008A1ADB" w:rsidRPr="00271848" w:rsidRDefault="008A1ADB" w:rsidP="008A1ADB">
                        <w:pPr>
                          <w:jc w:val="center"/>
                        </w:pPr>
                        <w:r w:rsidRPr="00271848">
                          <w:t xml:space="preserve">  Заведующий кафедрой</w:t>
                        </w:r>
                      </w:p>
                      <w:p w:rsidR="008A1ADB" w:rsidRPr="00271848" w:rsidRDefault="008A1ADB" w:rsidP="008A1ADB">
                        <w:pPr>
                          <w:jc w:val="center"/>
                        </w:pPr>
                        <w:r w:rsidRPr="00271848">
                          <w:rPr>
                            <w:highlight w:val="yellow"/>
                          </w:rPr>
                          <w:t>______________________/__________________/</w:t>
                        </w:r>
                      </w:p>
                      <w:p w:rsidR="008A1ADB" w:rsidRPr="00271848" w:rsidRDefault="008A1ADB" w:rsidP="008A1ADB">
                        <w:pPr>
                          <w:jc w:val="center"/>
                        </w:pPr>
                        <w:r w:rsidRPr="00271848">
                          <w:rPr>
                            <w:highlight w:val="yellow"/>
                          </w:rPr>
                          <w:t>___ ________ 20____ г.</w:t>
                        </w:r>
                      </w:p>
                    </w:tc>
                  </w:tr>
                  <w:tr w:rsidR="008A1ADB" w:rsidRPr="00271848" w:rsidTr="00E02F5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gridBefore w:val="1"/>
                      <w:wBefore w:w="1068" w:type="dxa"/>
                    </w:trPr>
                    <w:tc>
                      <w:tcPr>
                        <w:tcW w:w="4296" w:type="dxa"/>
                        <w:gridSpan w:val="2"/>
                      </w:tcPr>
                      <w:p w:rsidR="008A1ADB" w:rsidRPr="00271848" w:rsidRDefault="008A1ADB" w:rsidP="008A1AD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24" w:type="dxa"/>
                        <w:gridSpan w:val="2"/>
                      </w:tcPr>
                      <w:p w:rsidR="008A1ADB" w:rsidRPr="00271848" w:rsidRDefault="008A1ADB" w:rsidP="008A1AD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A1ADB" w:rsidRPr="00271848" w:rsidRDefault="008A1ADB" w:rsidP="008A1ADB">
                  <w:pPr>
                    <w:jc w:val="center"/>
                    <w:rPr>
                      <w:b/>
                    </w:rPr>
                  </w:pPr>
                </w:p>
                <w:p w:rsidR="008A1ADB" w:rsidRPr="00271848" w:rsidRDefault="008A1ADB" w:rsidP="008A1ADB">
                  <w:pPr>
                    <w:jc w:val="center"/>
                  </w:pPr>
                </w:p>
              </w:tc>
            </w:tr>
            <w:tr w:rsidR="008A1ADB" w:rsidRPr="00271848" w:rsidTr="00617CBC">
              <w:tc>
                <w:tcPr>
                  <w:tcW w:w="47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1ADB" w:rsidRPr="00271848" w:rsidRDefault="008A1ADB" w:rsidP="008A1ADB">
                  <w:pPr>
                    <w:jc w:val="center"/>
                  </w:pP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1ADB" w:rsidRPr="00271848" w:rsidRDefault="008A1ADB" w:rsidP="008A1ADB">
                  <w:pPr>
                    <w:jc w:val="center"/>
                  </w:pPr>
                </w:p>
              </w:tc>
            </w:tr>
            <w:tr w:rsidR="008A1ADB" w:rsidRPr="00271848" w:rsidTr="00617CBC">
              <w:tc>
                <w:tcPr>
                  <w:tcW w:w="102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1ADB" w:rsidRPr="00271848" w:rsidRDefault="008A1ADB" w:rsidP="008A1ADB">
                  <w:pPr>
                    <w:pStyle w:val="af5"/>
                    <w:ind w:firstLine="0"/>
                    <w:jc w:val="center"/>
                    <w:rPr>
                      <w:rStyle w:val="af6"/>
                    </w:rPr>
                  </w:pPr>
                </w:p>
                <w:p w:rsidR="008A1ADB" w:rsidRPr="00271848" w:rsidRDefault="008A1ADB" w:rsidP="008A1ADB">
                  <w:pPr>
                    <w:pStyle w:val="af5"/>
                    <w:ind w:firstLine="0"/>
                    <w:jc w:val="center"/>
                    <w:rPr>
                      <w:rStyle w:val="af6"/>
                    </w:rPr>
                  </w:pPr>
                </w:p>
                <w:p w:rsidR="008A1ADB" w:rsidRPr="00271848" w:rsidRDefault="008A1ADB" w:rsidP="008A1ADB">
                  <w:pPr>
                    <w:pStyle w:val="af5"/>
                    <w:ind w:firstLine="0"/>
                    <w:jc w:val="center"/>
                    <w:rPr>
                      <w:rStyle w:val="af6"/>
                    </w:rPr>
                  </w:pPr>
                </w:p>
                <w:p w:rsidR="008A1ADB" w:rsidRPr="00271848" w:rsidRDefault="008A1ADB" w:rsidP="008A1ADB">
                  <w:pPr>
                    <w:pStyle w:val="af5"/>
                    <w:ind w:firstLine="0"/>
                    <w:jc w:val="center"/>
                    <w:rPr>
                      <w:rStyle w:val="af6"/>
                    </w:rPr>
                  </w:pPr>
                </w:p>
                <w:p w:rsidR="008A1ADB" w:rsidRPr="00271848" w:rsidRDefault="008A1ADB" w:rsidP="008A1ADB">
                  <w:pPr>
                    <w:pStyle w:val="af5"/>
                    <w:ind w:firstLine="0"/>
                    <w:jc w:val="center"/>
                    <w:rPr>
                      <w:rStyle w:val="af6"/>
                    </w:rPr>
                  </w:pPr>
                  <w:r w:rsidRPr="00271848">
                    <w:rPr>
                      <w:rStyle w:val="af6"/>
                    </w:rPr>
                    <w:t xml:space="preserve">ФОНД ОЦЕНОЧНЫХ СРЕДСТВ </w:t>
                  </w:r>
                </w:p>
                <w:p w:rsidR="008A1ADB" w:rsidRPr="00271848" w:rsidRDefault="008A1ADB" w:rsidP="008A1ADB">
                  <w:pPr>
                    <w:pStyle w:val="af5"/>
                    <w:ind w:firstLine="0"/>
                    <w:jc w:val="center"/>
                    <w:rPr>
                      <w:rStyle w:val="af6"/>
                    </w:rPr>
                  </w:pPr>
                  <w:r w:rsidRPr="00271848">
                    <w:rPr>
                      <w:rStyle w:val="af6"/>
                    </w:rPr>
                    <w:t>ДЛЯ ГОСУДАРСТВЕННОЙ ИТОГОВОЙ АТТЕСТАЦИИ</w:t>
                  </w:r>
                </w:p>
                <w:p w:rsidR="008A1ADB" w:rsidRPr="00271848" w:rsidRDefault="008A1ADB" w:rsidP="008A1ADB">
                  <w:pPr>
                    <w:jc w:val="center"/>
                    <w:rPr>
                      <w:rStyle w:val="af6"/>
                      <w:b w:val="0"/>
                    </w:rPr>
                  </w:pPr>
                </w:p>
                <w:p w:rsidR="008A1ADB" w:rsidRPr="00271848" w:rsidRDefault="008A1ADB" w:rsidP="008A1ADB">
                  <w:pPr>
                    <w:jc w:val="center"/>
                    <w:rPr>
                      <w:rStyle w:val="af6"/>
                      <w:b w:val="0"/>
                    </w:rPr>
                  </w:pP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  <w:r>
                    <w:rPr>
                      <w:rFonts w:cs="Calibri"/>
                      <w:bCs/>
                      <w:sz w:val="28"/>
                      <w:szCs w:val="28"/>
                    </w:rPr>
                    <w:t>Специальность</w:t>
                  </w: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  <w:r>
                    <w:rPr>
                      <w:rFonts w:cs="Calibri"/>
                      <w:bCs/>
                      <w:sz w:val="28"/>
                      <w:szCs w:val="28"/>
                      <w:highlight w:val="yellow"/>
                    </w:rPr>
                    <w:t xml:space="preserve">ШИФР </w:t>
                  </w:r>
                  <w:r w:rsidRPr="00D71FD9">
                    <w:rPr>
                      <w:rFonts w:cs="Calibri"/>
                      <w:bCs/>
                      <w:sz w:val="28"/>
                      <w:szCs w:val="28"/>
                      <w:highlight w:val="yellow"/>
                    </w:rPr>
                    <w:t>Наименование специальности</w:t>
                  </w: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</w:p>
                <w:p w:rsidR="009D1A2E" w:rsidRPr="004E33C4" w:rsidRDefault="009D1A2E" w:rsidP="009D1A2E">
                  <w:pPr>
                    <w:jc w:val="center"/>
                    <w:rPr>
                      <w:rStyle w:val="af6"/>
                      <w:b w:val="0"/>
                      <w:sz w:val="28"/>
                      <w:szCs w:val="28"/>
                    </w:rPr>
                  </w:pPr>
                  <w:r w:rsidRPr="004E33C4">
                    <w:rPr>
                      <w:rStyle w:val="af6"/>
                      <w:b w:val="0"/>
                      <w:sz w:val="28"/>
                      <w:szCs w:val="28"/>
                      <w:highlight w:val="yellow"/>
                    </w:rPr>
                    <w:t>Вид инструментов:</w:t>
                  </w:r>
                  <w:r w:rsidRPr="004E33C4">
                    <w:rPr>
                      <w:rStyle w:val="af6"/>
                      <w:b w:val="0"/>
                      <w:i/>
                      <w:color w:val="FF0000"/>
                      <w:sz w:val="28"/>
                      <w:szCs w:val="28"/>
                    </w:rPr>
                    <w:t xml:space="preserve"> (при необходимости)</w:t>
                  </w:r>
                </w:p>
                <w:p w:rsidR="009D1A2E" w:rsidRPr="004E33C4" w:rsidRDefault="009D1A2E" w:rsidP="009D1A2E">
                  <w:pPr>
                    <w:jc w:val="center"/>
                    <w:rPr>
                      <w:rStyle w:val="af6"/>
                      <w:b w:val="0"/>
                      <w:sz w:val="28"/>
                      <w:szCs w:val="28"/>
                      <w:highlight w:val="yellow"/>
                    </w:rPr>
                  </w:pPr>
                  <w:r w:rsidRPr="004E33C4">
                    <w:rPr>
                      <w:rStyle w:val="af6"/>
                      <w:b w:val="0"/>
                      <w:sz w:val="28"/>
                      <w:szCs w:val="28"/>
                      <w:highlight w:val="yellow"/>
                    </w:rPr>
                    <w:t>Наименование</w:t>
                  </w: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  <w:r>
                    <w:rPr>
                      <w:rFonts w:cs="Calibri"/>
                      <w:bCs/>
                      <w:sz w:val="28"/>
                      <w:szCs w:val="28"/>
                    </w:rPr>
                    <w:t>Уровень образования</w:t>
                  </w: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  <w:r>
                    <w:rPr>
                      <w:rFonts w:cs="Calibri"/>
                      <w:bCs/>
                      <w:sz w:val="28"/>
                      <w:szCs w:val="28"/>
                    </w:rPr>
                    <w:t>Среднее профессиональное образование – программа подготовки специалистов среднего звена</w:t>
                  </w: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  <w:r>
                    <w:rPr>
                      <w:rFonts w:cs="Calibri"/>
                      <w:bCs/>
                      <w:sz w:val="28"/>
                      <w:szCs w:val="28"/>
                    </w:rPr>
                    <w:t xml:space="preserve">Квалификация </w:t>
                  </w:r>
                </w:p>
                <w:p w:rsidR="009D1A2E" w:rsidRDefault="009D1A2E" w:rsidP="009D1A2E">
                  <w:pPr>
                    <w:jc w:val="center"/>
                    <w:rPr>
                      <w:rFonts w:cs="Calibri"/>
                      <w:bCs/>
                      <w:sz w:val="28"/>
                      <w:szCs w:val="28"/>
                    </w:rPr>
                  </w:pPr>
                  <w:r>
                    <w:rPr>
                      <w:rFonts w:cs="Calibri"/>
                      <w:bCs/>
                      <w:sz w:val="28"/>
                      <w:szCs w:val="28"/>
                      <w:highlight w:val="yellow"/>
                    </w:rPr>
                    <w:t>--------------</w:t>
                  </w:r>
                </w:p>
                <w:p w:rsidR="009D1A2E" w:rsidRDefault="009D1A2E" w:rsidP="009D1A2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D1A2E" w:rsidRDefault="009D1A2E" w:rsidP="009D1A2E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9D1A2E" w:rsidRPr="006B32D6" w:rsidRDefault="009D1A2E" w:rsidP="009D1A2E">
                  <w:pPr>
                    <w:jc w:val="center"/>
                    <w:rPr>
                      <w:sz w:val="28"/>
                      <w:szCs w:val="28"/>
                    </w:rPr>
                  </w:pPr>
                  <w:r w:rsidRPr="006B32D6">
                    <w:rPr>
                      <w:bCs/>
                      <w:sz w:val="28"/>
                      <w:szCs w:val="28"/>
                    </w:rPr>
                    <w:t xml:space="preserve">Очная форма обучения </w:t>
                  </w:r>
                </w:p>
                <w:p w:rsidR="009D1A2E" w:rsidRPr="006B32D6" w:rsidRDefault="009D1A2E" w:rsidP="009D1A2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D1A2E" w:rsidRPr="006B32D6" w:rsidRDefault="009D1A2E" w:rsidP="009D1A2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D1A2E" w:rsidRPr="006B32D6" w:rsidRDefault="009D1A2E" w:rsidP="009D1A2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D1A2E" w:rsidRPr="006B32D6" w:rsidRDefault="009D1A2E" w:rsidP="009D1A2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D1A2E" w:rsidRDefault="009D1A2E" w:rsidP="009D1A2E">
                  <w:pPr>
                    <w:jc w:val="center"/>
                    <w:rPr>
                      <w:sz w:val="28"/>
                      <w:szCs w:val="28"/>
                    </w:rPr>
                  </w:pPr>
                  <w:r w:rsidRPr="006B32D6">
                    <w:rPr>
                      <w:sz w:val="28"/>
                      <w:szCs w:val="28"/>
                    </w:rPr>
                    <w:t>Москва 2016 г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A1ADB" w:rsidRPr="00271848" w:rsidRDefault="008A1ADB" w:rsidP="008A1ADB">
                  <w:pPr>
                    <w:pStyle w:val="af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A1ADB" w:rsidRPr="00271848" w:rsidRDefault="008A1ADB" w:rsidP="008A1ADB">
            <w:pPr>
              <w:jc w:val="both"/>
              <w:rPr>
                <w:sz w:val="28"/>
                <w:szCs w:val="28"/>
              </w:rPr>
            </w:pPr>
          </w:p>
        </w:tc>
      </w:tr>
      <w:tr w:rsidR="008A1ADB" w:rsidRPr="00F71D29" w:rsidTr="00E02F52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8A1ADB" w:rsidRPr="00271848" w:rsidRDefault="008A1ADB" w:rsidP="008A1A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1B81" w:rsidRPr="00D26F79" w:rsidRDefault="00C24F8E" w:rsidP="008A1ADB">
      <w:pPr>
        <w:ind w:firstLine="708"/>
        <w:jc w:val="both"/>
      </w:pPr>
      <w:r>
        <w:t xml:space="preserve">Фонд оценочных средств для </w:t>
      </w:r>
      <w:r w:rsidR="000D73F4">
        <w:t xml:space="preserve">государственной </w:t>
      </w:r>
      <w:r w:rsidR="00807B87" w:rsidRPr="008A1ADB">
        <w:t>итоговой</w:t>
      </w:r>
      <w:r w:rsidR="000D73F4">
        <w:t xml:space="preserve"> </w:t>
      </w:r>
      <w:r>
        <w:t xml:space="preserve">аттестации обучающихся по </w:t>
      </w:r>
      <w:r w:rsidR="000D73F4">
        <w:t xml:space="preserve">основной профессиональной образовательной программе </w:t>
      </w:r>
      <w:r w:rsidR="009D1A2E">
        <w:t xml:space="preserve">среднего </w:t>
      </w:r>
      <w:proofErr w:type="gramStart"/>
      <w:r w:rsidR="009D1A2E">
        <w:t xml:space="preserve">профессионального </w:t>
      </w:r>
      <w:r w:rsidR="000D73F4" w:rsidRPr="008A1ADB">
        <w:t xml:space="preserve"> образования</w:t>
      </w:r>
      <w:proofErr w:type="gramEnd"/>
      <w:r w:rsidR="00831B81">
        <w:t xml:space="preserve"> </w:t>
      </w:r>
      <w:r w:rsidR="009D1A2E">
        <w:t xml:space="preserve">по специальности </w:t>
      </w:r>
      <w:r w:rsidR="009D1A2E" w:rsidRPr="004D7A91">
        <w:rPr>
          <w:b/>
          <w:bCs/>
          <w:highlight w:val="yellow"/>
        </w:rPr>
        <w:t>ШИ.ФР.НП</w:t>
      </w:r>
      <w:r w:rsidR="009D1A2E" w:rsidRPr="004D7A91">
        <w:rPr>
          <w:b/>
          <w:highlight w:val="yellow"/>
        </w:rPr>
        <w:t xml:space="preserve"> Наименование </w:t>
      </w:r>
      <w:r w:rsidR="009D1A2E">
        <w:rPr>
          <w:b/>
          <w:highlight w:val="yellow"/>
        </w:rPr>
        <w:t>специальности</w:t>
      </w:r>
      <w:r w:rsidR="009D1A2E" w:rsidRPr="004D7A91">
        <w:rPr>
          <w:highlight w:val="yellow"/>
        </w:rPr>
        <w:t>,</w:t>
      </w:r>
      <w:r w:rsidR="00831B81" w:rsidRPr="004D7A91">
        <w:t xml:space="preserve"> утвержденного приказом Министерства образования и науки Российской Федерации </w:t>
      </w:r>
      <w:r w:rsidR="00831B81" w:rsidRPr="004D7A91">
        <w:rPr>
          <w:highlight w:val="yellow"/>
        </w:rPr>
        <w:t>от дд.мм.20гг № ___</w:t>
      </w:r>
      <w:r w:rsidR="00831B81" w:rsidRPr="004D7A91">
        <w:rPr>
          <w:kern w:val="3"/>
          <w:szCs w:val="16"/>
        </w:rPr>
        <w:t>, учебного плана по о</w:t>
      </w:r>
      <w:r w:rsidR="00831B81" w:rsidRPr="004D7A91">
        <w:t>сновной профессиональн</w:t>
      </w:r>
      <w:r>
        <w:t>ой</w:t>
      </w:r>
      <w:r w:rsidR="00831B81" w:rsidRPr="004D7A91">
        <w:t xml:space="preserve"> образовательн</w:t>
      </w:r>
      <w:r>
        <w:t>ой</w:t>
      </w:r>
      <w:r w:rsidR="00831B81" w:rsidRPr="004D7A91">
        <w:t xml:space="preserve"> программ</w:t>
      </w:r>
      <w:r>
        <w:t>е</w:t>
      </w:r>
      <w:r w:rsidR="00831B81" w:rsidRPr="004D7A91">
        <w:t xml:space="preserve"> </w:t>
      </w:r>
      <w:r w:rsidR="009D1A2E">
        <w:t>среднего профессионального образования – программе подготовки специалистов среднего звена.</w:t>
      </w:r>
    </w:p>
    <w:p w:rsidR="00C24F8E" w:rsidRDefault="00C24F8E" w:rsidP="009D1A2E">
      <w:pPr>
        <w:ind w:firstLine="708"/>
        <w:jc w:val="both"/>
      </w:pPr>
      <w:r>
        <w:t xml:space="preserve">Фонд оценочных средств для </w:t>
      </w:r>
      <w:r w:rsidR="00807B87">
        <w:t xml:space="preserve">государственной </w:t>
      </w:r>
      <w:r w:rsidR="000D73F4" w:rsidRPr="008A1ADB">
        <w:t xml:space="preserve">итоговой </w:t>
      </w:r>
      <w:r w:rsidRPr="008A1ADB">
        <w:t>аттестации</w:t>
      </w:r>
      <w:r>
        <w:t xml:space="preserve"> обучающихся по </w:t>
      </w:r>
      <w:r w:rsidR="000D73F4">
        <w:t xml:space="preserve">основной </w:t>
      </w:r>
      <w:r w:rsidR="009D1A2E">
        <w:t>п</w:t>
      </w:r>
      <w:r w:rsidR="000D73F4">
        <w:t xml:space="preserve">рофессиональной образовательной программе </w:t>
      </w:r>
      <w:r w:rsidR="00831B81" w:rsidRPr="00D26F79">
        <w:t xml:space="preserve">разработан рабочей группой в составе: </w:t>
      </w:r>
    </w:p>
    <w:p w:rsidR="00831B81" w:rsidRPr="00D26F79" w:rsidRDefault="00831B81" w:rsidP="00F96A10">
      <w:r w:rsidRPr="00D26F79">
        <w:rPr>
          <w:highlight w:val="yellow"/>
        </w:rPr>
        <w:t>______________________________________</w:t>
      </w:r>
      <w:r>
        <w:rPr>
          <w:highlight w:val="yellow"/>
        </w:rPr>
        <w:t>__________</w:t>
      </w:r>
      <w:r w:rsidR="004E6BC9">
        <w:rPr>
          <w:highlight w:val="yellow"/>
        </w:rPr>
        <w:t>_____</w:t>
      </w:r>
      <w:r>
        <w:rPr>
          <w:highlight w:val="yellow"/>
        </w:rPr>
        <w:t>_______________________</w:t>
      </w:r>
      <w:r w:rsidRPr="00D26F79">
        <w:rPr>
          <w:highlight w:val="yellow"/>
        </w:rPr>
        <w:t>______</w:t>
      </w:r>
    </w:p>
    <w:p w:rsidR="00831B81" w:rsidRPr="00D26F79" w:rsidRDefault="00831B81" w:rsidP="00F96A10">
      <w:r w:rsidRPr="00D26F79">
        <w:rPr>
          <w:highlight w:val="yellow"/>
        </w:rPr>
        <w:t>_______________________________________________</w:t>
      </w:r>
      <w:r w:rsidR="004E6BC9">
        <w:rPr>
          <w:highlight w:val="yellow"/>
        </w:rPr>
        <w:t>_____</w:t>
      </w:r>
      <w:r w:rsidRPr="00D26F79">
        <w:rPr>
          <w:highlight w:val="yellow"/>
        </w:rPr>
        <w:t>____________________</w:t>
      </w:r>
      <w:r>
        <w:rPr>
          <w:highlight w:val="yellow"/>
        </w:rPr>
        <w:t>_________</w:t>
      </w:r>
      <w:r w:rsidRPr="00D26F79">
        <w:rPr>
          <w:highlight w:val="yellow"/>
        </w:rPr>
        <w:t>_</w:t>
      </w:r>
      <w:r w:rsidRPr="00D26F79">
        <w:t xml:space="preserve">. </w:t>
      </w:r>
    </w:p>
    <w:p w:rsidR="00831B81" w:rsidRPr="00D26F79" w:rsidRDefault="00831B81" w:rsidP="00F96A10"/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3544"/>
      </w:tblGrid>
      <w:tr w:rsidR="00831B81" w:rsidRPr="00D26F79" w:rsidTr="002A0D58">
        <w:tc>
          <w:tcPr>
            <w:tcW w:w="3652" w:type="dxa"/>
          </w:tcPr>
          <w:p w:rsidR="00C728B6" w:rsidRPr="008A1ADB" w:rsidRDefault="00831B81" w:rsidP="00C728B6">
            <w:r w:rsidRPr="00D26F79">
              <w:t>Руководитель основной</w:t>
            </w:r>
            <w:r>
              <w:t xml:space="preserve"> </w:t>
            </w:r>
            <w:r w:rsidRPr="00D26F79">
              <w:t>профессиональной</w:t>
            </w:r>
            <w:r w:rsidRPr="00D26F79">
              <w:br/>
            </w:r>
            <w:r w:rsidRPr="008A1ADB">
              <w:t>образовательной программы</w:t>
            </w:r>
            <w:r w:rsidR="00C728B6" w:rsidRPr="008A1ADB">
              <w:t xml:space="preserve"> </w:t>
            </w:r>
            <w:r w:rsidR="00C728B6" w:rsidRPr="00752EED">
              <w:rPr>
                <w:highlight w:val="yellow"/>
              </w:rPr>
              <w:t>ученая степень, ученое звание, должность</w:t>
            </w:r>
          </w:p>
          <w:p w:rsidR="00831B81" w:rsidRPr="00D26F79" w:rsidRDefault="00831B81" w:rsidP="00F96A10"/>
        </w:tc>
        <w:tc>
          <w:tcPr>
            <w:tcW w:w="2552" w:type="dxa"/>
            <w:tcBorders>
              <w:bottom w:val="single" w:sz="4" w:space="0" w:color="auto"/>
            </w:tcBorders>
          </w:tcPr>
          <w:p w:rsidR="00831B81" w:rsidRDefault="00831B81" w:rsidP="00F96A10"/>
          <w:p w:rsidR="00C728B6" w:rsidRDefault="00C728B6" w:rsidP="00F96A10"/>
          <w:p w:rsidR="00C728B6" w:rsidRDefault="00C728B6" w:rsidP="00F96A10"/>
          <w:p w:rsidR="00C728B6" w:rsidRPr="00D26F79" w:rsidRDefault="00C728B6" w:rsidP="00F96A10"/>
        </w:tc>
        <w:tc>
          <w:tcPr>
            <w:tcW w:w="3544" w:type="dxa"/>
          </w:tcPr>
          <w:p w:rsidR="00C728B6" w:rsidRDefault="00C728B6" w:rsidP="00C728B6">
            <w:pPr>
              <w:rPr>
                <w:highlight w:val="yellow"/>
              </w:rPr>
            </w:pPr>
          </w:p>
          <w:p w:rsidR="00C728B6" w:rsidRDefault="00C728B6" w:rsidP="00C728B6">
            <w:pPr>
              <w:rPr>
                <w:highlight w:val="yellow"/>
              </w:rPr>
            </w:pPr>
          </w:p>
          <w:p w:rsidR="00C728B6" w:rsidRDefault="00C728B6" w:rsidP="00C728B6">
            <w:pPr>
              <w:rPr>
                <w:highlight w:val="yellow"/>
              </w:rPr>
            </w:pPr>
          </w:p>
          <w:p w:rsidR="00C728B6" w:rsidRDefault="00C728B6" w:rsidP="00C728B6">
            <w:pPr>
              <w:rPr>
                <w:highlight w:val="yellow"/>
              </w:rPr>
            </w:pPr>
          </w:p>
          <w:p w:rsidR="00831B81" w:rsidRPr="00D26F79" w:rsidRDefault="00831B81" w:rsidP="00C728B6">
            <w:r w:rsidRPr="00D26F79">
              <w:rPr>
                <w:highlight w:val="yellow"/>
              </w:rPr>
              <w:t xml:space="preserve">И.О. </w:t>
            </w:r>
            <w:r w:rsidR="00C728B6">
              <w:t>Фамилия</w:t>
            </w:r>
          </w:p>
        </w:tc>
      </w:tr>
      <w:tr w:rsidR="00831B81" w:rsidRPr="00801B0A" w:rsidTr="002A0D58">
        <w:trPr>
          <w:trHeight w:val="70"/>
        </w:trPr>
        <w:tc>
          <w:tcPr>
            <w:tcW w:w="3652" w:type="dxa"/>
          </w:tcPr>
          <w:p w:rsidR="00831B81" w:rsidRPr="00801B0A" w:rsidRDefault="00831B81" w:rsidP="00C728B6"/>
        </w:tc>
        <w:tc>
          <w:tcPr>
            <w:tcW w:w="2552" w:type="dxa"/>
            <w:tcBorders>
              <w:top w:val="single" w:sz="4" w:space="0" w:color="auto"/>
            </w:tcBorders>
          </w:tcPr>
          <w:p w:rsidR="00831B81" w:rsidRPr="00801B0A" w:rsidRDefault="00831B81" w:rsidP="00F96A10">
            <w:r w:rsidRPr="00801B0A">
              <w:t>(подпись)</w:t>
            </w:r>
          </w:p>
        </w:tc>
        <w:tc>
          <w:tcPr>
            <w:tcW w:w="3544" w:type="dxa"/>
          </w:tcPr>
          <w:p w:rsidR="00831B81" w:rsidRPr="00801B0A" w:rsidRDefault="00831B81" w:rsidP="00F96A10"/>
        </w:tc>
      </w:tr>
    </w:tbl>
    <w:p w:rsidR="00831B81" w:rsidRPr="00D26F79" w:rsidRDefault="00831B81" w:rsidP="004E6BC9">
      <w:pPr>
        <w:jc w:val="both"/>
      </w:pPr>
    </w:p>
    <w:p w:rsidR="00C24F8E" w:rsidRDefault="00C24F8E" w:rsidP="004E6BC9">
      <w:pPr>
        <w:jc w:val="both"/>
      </w:pPr>
      <w:r>
        <w:t xml:space="preserve">Фонд оценочных средств для </w:t>
      </w:r>
      <w:r w:rsidR="00807B87">
        <w:t xml:space="preserve">государственной </w:t>
      </w:r>
      <w:r w:rsidR="000D73F4">
        <w:t>итоговой (итоговой)</w:t>
      </w:r>
      <w:r>
        <w:t xml:space="preserve"> аттестации обучающихся по </w:t>
      </w:r>
      <w:r w:rsidR="000D73F4">
        <w:t>основной профессиональной образовательной программе</w:t>
      </w:r>
      <w:r w:rsidRPr="00D26F79">
        <w:t xml:space="preserve"> </w:t>
      </w:r>
      <w:r w:rsidR="00831B81" w:rsidRPr="00D26F79">
        <w:t xml:space="preserve">обсужден и утвержден на </w:t>
      </w:r>
      <w:r w:rsidR="00831B81">
        <w:t>заседании кафедры</w:t>
      </w:r>
      <w:r>
        <w:t>:</w:t>
      </w:r>
    </w:p>
    <w:p w:rsidR="00831B81" w:rsidRPr="00D26F79" w:rsidRDefault="00831B81" w:rsidP="00F96A10">
      <w:r w:rsidRPr="00D26F79">
        <w:t xml:space="preserve"> </w:t>
      </w:r>
      <w:r w:rsidRPr="004D7A91">
        <w:rPr>
          <w:highlight w:val="yellow"/>
        </w:rPr>
        <w:t>_</w:t>
      </w:r>
      <w:r w:rsidRPr="00D26F79">
        <w:rPr>
          <w:highlight w:val="yellow"/>
        </w:rPr>
        <w:t>______________</w:t>
      </w:r>
      <w:r w:rsidR="004E6BC9">
        <w:rPr>
          <w:highlight w:val="yellow"/>
        </w:rPr>
        <w:t>_____</w:t>
      </w:r>
      <w:r w:rsidRPr="00D26F79">
        <w:rPr>
          <w:highlight w:val="yellow"/>
        </w:rPr>
        <w:t>______________</w:t>
      </w:r>
      <w:r>
        <w:rPr>
          <w:highlight w:val="yellow"/>
        </w:rPr>
        <w:t>_________________</w:t>
      </w:r>
      <w:r w:rsidRPr="00D26F79">
        <w:rPr>
          <w:highlight w:val="yellow"/>
        </w:rPr>
        <w:t>________</w:t>
      </w:r>
      <w:r>
        <w:rPr>
          <w:highlight w:val="yellow"/>
        </w:rPr>
        <w:t>_______________________</w:t>
      </w:r>
      <w:r w:rsidRPr="00D26F79">
        <w:t xml:space="preserve"> </w:t>
      </w:r>
    </w:p>
    <w:p w:rsidR="00831B81" w:rsidRPr="00D26F79" w:rsidRDefault="00831B81" w:rsidP="00F96A10">
      <w:r w:rsidRPr="00D26F79">
        <w:t xml:space="preserve">Протокол </w:t>
      </w:r>
      <w:r w:rsidRPr="00D26F79">
        <w:rPr>
          <w:highlight w:val="yellow"/>
        </w:rPr>
        <w:t>№ ___ от «___» __________ 20___ года</w:t>
      </w:r>
    </w:p>
    <w:p w:rsidR="00831B81" w:rsidRPr="00D26F79" w:rsidRDefault="00831B81" w:rsidP="00F96A10"/>
    <w:tbl>
      <w:tblPr>
        <w:tblStyle w:val="a8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907"/>
      </w:tblGrid>
      <w:tr w:rsidR="00831B81" w:rsidRPr="00D26F79" w:rsidTr="002A0D58">
        <w:tc>
          <w:tcPr>
            <w:tcW w:w="3652" w:type="dxa"/>
          </w:tcPr>
          <w:p w:rsidR="00831B81" w:rsidRPr="00D26F79" w:rsidRDefault="00831B81" w:rsidP="00C728B6">
            <w:r>
              <w:t>Заведующий кафедрой</w:t>
            </w:r>
            <w:r w:rsidR="00C728B6" w:rsidRPr="0085781E">
              <w:rPr>
                <w:highlight w:val="magenta"/>
              </w:rPr>
              <w:t xml:space="preserve"> </w:t>
            </w:r>
            <w:r w:rsidR="00C728B6" w:rsidRPr="00752EED">
              <w:rPr>
                <w:highlight w:val="yellow"/>
              </w:rPr>
              <w:t>ученая степень, ученое звание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1B81" w:rsidRPr="00D26F79" w:rsidRDefault="00831B81" w:rsidP="00F96A10"/>
        </w:tc>
        <w:tc>
          <w:tcPr>
            <w:tcW w:w="3907" w:type="dxa"/>
          </w:tcPr>
          <w:p w:rsidR="00831B81" w:rsidRPr="00D26F79" w:rsidRDefault="00831B81" w:rsidP="00F96A10">
            <w:pPr>
              <w:rPr>
                <w:highlight w:val="yellow"/>
              </w:rPr>
            </w:pPr>
          </w:p>
          <w:p w:rsidR="00831B81" w:rsidRPr="00D26F79" w:rsidRDefault="00C728B6" w:rsidP="00F96A10">
            <w:pPr>
              <w:rPr>
                <w:highlight w:val="yellow"/>
              </w:rPr>
            </w:pPr>
            <w:r w:rsidRPr="008A1ADB">
              <w:t>И.О. Фамилия</w:t>
            </w:r>
          </w:p>
        </w:tc>
      </w:tr>
      <w:tr w:rsidR="00831B81" w:rsidRPr="00801B0A" w:rsidTr="002A0D58">
        <w:tc>
          <w:tcPr>
            <w:tcW w:w="3652" w:type="dxa"/>
          </w:tcPr>
          <w:p w:rsidR="00831B81" w:rsidRPr="00801B0A" w:rsidRDefault="00831B81" w:rsidP="00F96A10"/>
        </w:tc>
        <w:tc>
          <w:tcPr>
            <w:tcW w:w="2552" w:type="dxa"/>
            <w:tcBorders>
              <w:top w:val="single" w:sz="4" w:space="0" w:color="auto"/>
            </w:tcBorders>
          </w:tcPr>
          <w:p w:rsidR="00831B81" w:rsidRPr="00801B0A" w:rsidRDefault="00831B81" w:rsidP="00F96A10">
            <w:r w:rsidRPr="00801B0A">
              <w:t>(подпись)</w:t>
            </w:r>
          </w:p>
        </w:tc>
        <w:tc>
          <w:tcPr>
            <w:tcW w:w="3907" w:type="dxa"/>
          </w:tcPr>
          <w:p w:rsidR="00831B81" w:rsidRPr="00801B0A" w:rsidRDefault="00831B81" w:rsidP="00F96A10">
            <w:pPr>
              <w:rPr>
                <w:highlight w:val="yellow"/>
              </w:rPr>
            </w:pPr>
          </w:p>
        </w:tc>
      </w:tr>
    </w:tbl>
    <w:p w:rsidR="00831B81" w:rsidRPr="00D26F79" w:rsidRDefault="00831B81" w:rsidP="00F96A10"/>
    <w:p w:rsidR="00831B81" w:rsidRPr="00D26F79" w:rsidRDefault="00C24F8E" w:rsidP="00807B87">
      <w:pPr>
        <w:jc w:val="both"/>
      </w:pPr>
      <w:r>
        <w:t xml:space="preserve">Фонд оценочных средств для </w:t>
      </w:r>
      <w:r w:rsidR="00807B87">
        <w:t xml:space="preserve">государственной </w:t>
      </w:r>
      <w:r w:rsidR="000D73F4">
        <w:t xml:space="preserve">итоговой (итоговой) </w:t>
      </w:r>
      <w:r>
        <w:t xml:space="preserve">аттестации обучающихся по </w:t>
      </w:r>
      <w:r w:rsidR="000D73F4">
        <w:t xml:space="preserve">основной профессиональной образовательной программе </w:t>
      </w:r>
      <w:r w:rsidR="00831B81" w:rsidRPr="00D26F79">
        <w:t>рекомендован к утверждению представителями организаций-работодателей:</w:t>
      </w:r>
    </w:p>
    <w:p w:rsidR="00831B81" w:rsidRPr="00D26F79" w:rsidRDefault="00831B81" w:rsidP="00F96A10"/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693"/>
      </w:tblGrid>
      <w:tr w:rsidR="00831B81" w:rsidRPr="00D26F79" w:rsidTr="002A0D58">
        <w:tc>
          <w:tcPr>
            <w:tcW w:w="4644" w:type="dxa"/>
          </w:tcPr>
          <w:p w:rsidR="00C728B6" w:rsidRPr="00315C6F" w:rsidRDefault="00831B81" w:rsidP="00C728B6">
            <w:pPr>
              <w:rPr>
                <w:highlight w:val="yellow"/>
              </w:rPr>
            </w:pPr>
            <w:r w:rsidRPr="00315C6F">
              <w:rPr>
                <w:highlight w:val="yellow"/>
              </w:rPr>
              <w:t>Наименование организации-работодателя</w:t>
            </w:r>
            <w:r w:rsidR="00C728B6" w:rsidRPr="00315C6F">
              <w:rPr>
                <w:highlight w:val="yellow"/>
              </w:rPr>
              <w:t xml:space="preserve"> должность </w:t>
            </w:r>
          </w:p>
          <w:p w:rsidR="00831B81" w:rsidRPr="00315C6F" w:rsidRDefault="00831B81" w:rsidP="00F96A10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1B81" w:rsidRPr="00315C6F" w:rsidRDefault="00831B81" w:rsidP="00F96A10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:rsidR="00C728B6" w:rsidRPr="00315C6F" w:rsidRDefault="00C728B6" w:rsidP="00F96A10">
            <w:pPr>
              <w:rPr>
                <w:highlight w:val="yellow"/>
              </w:rPr>
            </w:pPr>
          </w:p>
          <w:p w:rsidR="00831B81" w:rsidRPr="00315C6F" w:rsidRDefault="00C728B6" w:rsidP="00F96A10">
            <w:pPr>
              <w:rPr>
                <w:highlight w:val="yellow"/>
              </w:rPr>
            </w:pPr>
            <w:r w:rsidRPr="00315C6F">
              <w:rPr>
                <w:highlight w:val="yellow"/>
              </w:rPr>
              <w:t>И.О. Фамилия</w:t>
            </w:r>
          </w:p>
        </w:tc>
      </w:tr>
      <w:tr w:rsidR="00831B81" w:rsidRPr="00801B0A" w:rsidTr="002A0D58">
        <w:tc>
          <w:tcPr>
            <w:tcW w:w="4644" w:type="dxa"/>
          </w:tcPr>
          <w:p w:rsidR="00831B81" w:rsidRPr="00315C6F" w:rsidRDefault="00831B81" w:rsidP="00F96A10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B81" w:rsidRPr="00315C6F" w:rsidRDefault="00831B81" w:rsidP="00F96A10">
            <w:pPr>
              <w:rPr>
                <w:highlight w:val="yellow"/>
              </w:rPr>
            </w:pPr>
            <w:r w:rsidRPr="00315C6F">
              <w:rPr>
                <w:highlight w:val="yellow"/>
              </w:rPr>
              <w:t>(подпись)</w:t>
            </w:r>
          </w:p>
        </w:tc>
        <w:tc>
          <w:tcPr>
            <w:tcW w:w="2693" w:type="dxa"/>
          </w:tcPr>
          <w:p w:rsidR="00831B81" w:rsidRPr="00315C6F" w:rsidRDefault="00831B81" w:rsidP="00F96A10">
            <w:pPr>
              <w:rPr>
                <w:highlight w:val="yellow"/>
              </w:rPr>
            </w:pPr>
          </w:p>
        </w:tc>
      </w:tr>
      <w:tr w:rsidR="00831B81" w:rsidRPr="00D26F79" w:rsidTr="002A0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728B6" w:rsidRPr="00315C6F" w:rsidRDefault="00831B81" w:rsidP="00C728B6">
            <w:pPr>
              <w:rPr>
                <w:highlight w:val="yellow"/>
              </w:rPr>
            </w:pPr>
            <w:r w:rsidRPr="00315C6F">
              <w:rPr>
                <w:highlight w:val="yellow"/>
              </w:rPr>
              <w:t>Наименование организации-работодателя</w:t>
            </w:r>
            <w:r w:rsidR="00C728B6" w:rsidRPr="00315C6F">
              <w:rPr>
                <w:highlight w:val="yellow"/>
              </w:rPr>
              <w:t xml:space="preserve"> должность </w:t>
            </w:r>
          </w:p>
          <w:p w:rsidR="00831B81" w:rsidRPr="00315C6F" w:rsidRDefault="00831B81" w:rsidP="00F96A10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B81" w:rsidRPr="00315C6F" w:rsidRDefault="00831B81" w:rsidP="00F96A10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728B6" w:rsidRPr="00315C6F" w:rsidRDefault="00C728B6" w:rsidP="00F96A10">
            <w:pPr>
              <w:rPr>
                <w:highlight w:val="yellow"/>
              </w:rPr>
            </w:pPr>
          </w:p>
          <w:p w:rsidR="00831B81" w:rsidRPr="00315C6F" w:rsidRDefault="00C728B6" w:rsidP="00F96A10">
            <w:pPr>
              <w:rPr>
                <w:highlight w:val="yellow"/>
              </w:rPr>
            </w:pPr>
            <w:r w:rsidRPr="00315C6F">
              <w:rPr>
                <w:highlight w:val="yellow"/>
              </w:rPr>
              <w:t>И.О. Фамилия</w:t>
            </w:r>
          </w:p>
        </w:tc>
      </w:tr>
      <w:tr w:rsidR="00831B81" w:rsidRPr="00801B0A" w:rsidTr="002A0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1B81" w:rsidRPr="00315C6F" w:rsidRDefault="00831B81" w:rsidP="00F96A10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B81" w:rsidRPr="00315C6F" w:rsidRDefault="00831B81" w:rsidP="00F96A10">
            <w:pPr>
              <w:rPr>
                <w:highlight w:val="yellow"/>
              </w:rPr>
            </w:pPr>
            <w:r w:rsidRPr="00315C6F">
              <w:rPr>
                <w:highlight w:val="yellow"/>
              </w:rPr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31B81" w:rsidRPr="00315C6F" w:rsidRDefault="00831B81" w:rsidP="00F96A10">
            <w:pPr>
              <w:rPr>
                <w:highlight w:val="yellow"/>
              </w:rPr>
            </w:pPr>
          </w:p>
        </w:tc>
      </w:tr>
      <w:tr w:rsidR="00831B81" w:rsidRPr="00D26F79" w:rsidTr="002A0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728B6" w:rsidRPr="00315C6F" w:rsidRDefault="00831B81" w:rsidP="00C728B6">
            <w:pPr>
              <w:rPr>
                <w:highlight w:val="yellow"/>
              </w:rPr>
            </w:pPr>
            <w:r w:rsidRPr="00315C6F">
              <w:rPr>
                <w:highlight w:val="yellow"/>
              </w:rPr>
              <w:t>Наименование организации-работодателя</w:t>
            </w:r>
            <w:r w:rsidR="00C728B6" w:rsidRPr="00315C6F">
              <w:rPr>
                <w:highlight w:val="yellow"/>
              </w:rPr>
              <w:t xml:space="preserve"> должность </w:t>
            </w:r>
          </w:p>
          <w:p w:rsidR="00831B81" w:rsidRPr="00315C6F" w:rsidRDefault="00831B81" w:rsidP="00F96A10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B81" w:rsidRPr="00315C6F" w:rsidRDefault="00831B81" w:rsidP="00F96A10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728B6" w:rsidRPr="00315C6F" w:rsidRDefault="00C728B6" w:rsidP="00F96A10">
            <w:pPr>
              <w:rPr>
                <w:highlight w:val="yellow"/>
              </w:rPr>
            </w:pPr>
          </w:p>
          <w:p w:rsidR="00831B81" w:rsidRPr="00315C6F" w:rsidRDefault="00C728B6" w:rsidP="00F96A10">
            <w:pPr>
              <w:rPr>
                <w:highlight w:val="yellow"/>
              </w:rPr>
            </w:pPr>
            <w:r w:rsidRPr="00315C6F">
              <w:rPr>
                <w:highlight w:val="yellow"/>
              </w:rPr>
              <w:t>И.О. Фамилия</w:t>
            </w:r>
          </w:p>
        </w:tc>
      </w:tr>
      <w:tr w:rsidR="00831B81" w:rsidRPr="00801B0A" w:rsidTr="002A0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1B81" w:rsidRPr="00801B0A" w:rsidRDefault="00831B81" w:rsidP="00F96A10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B81" w:rsidRPr="00801B0A" w:rsidRDefault="00831B81" w:rsidP="00F96A10">
            <w:r w:rsidRPr="00801B0A">
              <w:t>(подпись)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31B81" w:rsidRPr="00801B0A" w:rsidRDefault="00831B81" w:rsidP="00F96A10"/>
        </w:tc>
      </w:tr>
    </w:tbl>
    <w:p w:rsidR="00E3509F" w:rsidRDefault="00E3509F" w:rsidP="00E3509F">
      <w:pPr>
        <w:rPr>
          <w:rFonts w:ascii="Cambria" w:eastAsia="Times New Roman" w:hAnsi="Cambria"/>
          <w:color w:val="365F91"/>
          <w:sz w:val="28"/>
          <w:szCs w:val="28"/>
        </w:rPr>
      </w:pPr>
      <w:r>
        <w:br w:type="page"/>
      </w:r>
    </w:p>
    <w:p w:rsidR="00BD6B61" w:rsidRPr="00271E74" w:rsidRDefault="00BD6B61" w:rsidP="00BD6B61">
      <w:pPr>
        <w:pStyle w:val="aff0"/>
        <w:pageBreakBefore/>
        <w:spacing w:before="0"/>
        <w:jc w:val="center"/>
        <w:rPr>
          <w:rFonts w:ascii="Times New Roman" w:hAnsi="Times New Roman"/>
          <w:color w:val="auto"/>
        </w:rPr>
      </w:pPr>
      <w:r w:rsidRPr="00271E74">
        <w:rPr>
          <w:rFonts w:ascii="Times New Roman" w:hAnsi="Times New Roman"/>
          <w:color w:val="auto"/>
        </w:rPr>
        <w:lastRenderedPageBreak/>
        <w:t>СОДЕРЖАНИЕ</w:t>
      </w:r>
    </w:p>
    <w:p w:rsidR="00C13E6C" w:rsidRDefault="00490A69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C24F8E">
        <w:instrText xml:space="preserve"> TOC \o "1-3" \h \z \u </w:instrText>
      </w:r>
      <w:r>
        <w:fldChar w:fldCharType="separate"/>
      </w:r>
      <w:bookmarkStart w:id="0" w:name="_GoBack"/>
      <w:bookmarkEnd w:id="0"/>
      <w:r w:rsidR="00C13E6C" w:rsidRPr="00F23D9B">
        <w:rPr>
          <w:rStyle w:val="af4"/>
          <w:noProof/>
        </w:rPr>
        <w:fldChar w:fldCharType="begin"/>
      </w:r>
      <w:r w:rsidR="00C13E6C" w:rsidRPr="00F23D9B">
        <w:rPr>
          <w:rStyle w:val="af4"/>
          <w:noProof/>
        </w:rPr>
        <w:instrText xml:space="preserve"> </w:instrText>
      </w:r>
      <w:r w:rsidR="00C13E6C">
        <w:rPr>
          <w:noProof/>
        </w:rPr>
        <w:instrText>HYPERLINK \l "_Toc467690166"</w:instrText>
      </w:r>
      <w:r w:rsidR="00C13E6C" w:rsidRPr="00F23D9B">
        <w:rPr>
          <w:rStyle w:val="af4"/>
          <w:noProof/>
        </w:rPr>
        <w:instrText xml:space="preserve"> </w:instrText>
      </w:r>
      <w:r w:rsidR="00C13E6C" w:rsidRPr="00F23D9B">
        <w:rPr>
          <w:rStyle w:val="af4"/>
          <w:noProof/>
        </w:rPr>
      </w:r>
      <w:r w:rsidR="00C13E6C" w:rsidRPr="00F23D9B">
        <w:rPr>
          <w:rStyle w:val="af4"/>
          <w:noProof/>
        </w:rPr>
        <w:fldChar w:fldCharType="separate"/>
      </w:r>
      <w:r w:rsidR="00C13E6C" w:rsidRPr="00F23D9B">
        <w:rPr>
          <w:rStyle w:val="af4"/>
          <w:noProof/>
        </w:rPr>
        <w:t>1.</w:t>
      </w:r>
      <w:r w:rsidR="00C13E6C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tab/>
      </w:r>
      <w:r w:rsidR="00C13E6C" w:rsidRPr="00F23D9B">
        <w:rPr>
          <w:rStyle w:val="af4"/>
          <w:noProof/>
        </w:rPr>
        <w:t>Форма государственных аттестационных испытаний по основной профессиональной образовательной программе</w:t>
      </w:r>
      <w:r w:rsidR="00C13E6C">
        <w:rPr>
          <w:noProof/>
          <w:webHidden/>
        </w:rPr>
        <w:tab/>
      </w:r>
      <w:r w:rsidR="00C13E6C">
        <w:rPr>
          <w:noProof/>
          <w:webHidden/>
        </w:rPr>
        <w:fldChar w:fldCharType="begin"/>
      </w:r>
      <w:r w:rsidR="00C13E6C">
        <w:rPr>
          <w:noProof/>
          <w:webHidden/>
        </w:rPr>
        <w:instrText xml:space="preserve"> PAGEREF _Toc467690166 \h </w:instrText>
      </w:r>
      <w:r w:rsidR="00C13E6C">
        <w:rPr>
          <w:noProof/>
          <w:webHidden/>
        </w:rPr>
      </w:r>
      <w:r w:rsidR="00C13E6C">
        <w:rPr>
          <w:noProof/>
          <w:webHidden/>
        </w:rPr>
        <w:fldChar w:fldCharType="separate"/>
      </w:r>
      <w:r w:rsidR="00C13E6C">
        <w:rPr>
          <w:noProof/>
          <w:webHidden/>
        </w:rPr>
        <w:t>4</w:t>
      </w:r>
      <w:r w:rsidR="00C13E6C">
        <w:rPr>
          <w:noProof/>
          <w:webHidden/>
        </w:rPr>
        <w:fldChar w:fldCharType="end"/>
      </w:r>
      <w:r w:rsidR="00C13E6C" w:rsidRPr="00F23D9B">
        <w:rPr>
          <w:rStyle w:val="af4"/>
          <w:noProof/>
        </w:rPr>
        <w:fldChar w:fldCharType="end"/>
      </w:r>
    </w:p>
    <w:p w:rsidR="00C13E6C" w:rsidRDefault="00C13E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690167" w:history="1">
        <w:r w:rsidRPr="00F23D9B">
          <w:rPr>
            <w:rStyle w:val="af4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23D9B">
          <w:rPr>
            <w:rStyle w:val="af4"/>
            <w:noProof/>
          </w:rPr>
          <w:t>Перечень компетенций, которыми должны овладеть обучающиеся в результате освоения основной профессиональной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_Toc467690167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13E6C" w:rsidRDefault="00C13E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690168" w:history="1">
        <w:r w:rsidRPr="00F23D9B">
          <w:rPr>
            <w:rStyle w:val="af4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23D9B">
          <w:rPr>
            <w:rStyle w:val="af4"/>
            <w:noProof/>
          </w:rPr>
          <w:t>Типовые контрольные задания или иные материалы, необходимые для оценки конкретных результатов освоения образовательной программы, перечень которых определяется образовательной организацией совместно с работодателями и (или) их объединениями.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_Toc467690168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13E6C" w:rsidRDefault="00C13E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690169" w:history="1">
        <w:r w:rsidRPr="00F23D9B">
          <w:rPr>
            <w:rStyle w:val="af4"/>
            <w:noProof/>
          </w:rPr>
          <w:t>3.1. Типовые контрольные задания для подготовки к государственному экзамену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_Toc467690169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13E6C" w:rsidRDefault="00C13E6C">
      <w:pPr>
        <w:pStyle w:val="26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690170" w:history="1">
        <w:r w:rsidRPr="00F23D9B">
          <w:rPr>
            <w:rStyle w:val="af4"/>
            <w:noProof/>
          </w:rPr>
          <w:t>3.2. Примерные варианты билетов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_Toc467690170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13E6C" w:rsidRDefault="00C13E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690171" w:history="1">
        <w:r w:rsidRPr="00F23D9B">
          <w:rPr>
            <w:rStyle w:val="af4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23D9B">
          <w:rPr>
            <w:rStyle w:val="af4"/>
            <w:noProof/>
          </w:rPr>
          <w:t>Методические материалы, определяющие процедуры оценивания результатов освоения основной профессиональной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_Toc467690171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13E6C" w:rsidRDefault="00C13E6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7690172" w:history="1">
        <w:r w:rsidRPr="00F23D9B">
          <w:rPr>
            <w:rStyle w:val="af4"/>
            <w:noProof/>
          </w:rPr>
          <w:t>Лист регистрации изменений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_Toc467690172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31B81" w:rsidRPr="00271E74" w:rsidRDefault="00490A69" w:rsidP="00F96A10">
      <w:pPr>
        <w:rPr>
          <w:sz w:val="2"/>
          <w:szCs w:val="2"/>
        </w:rPr>
      </w:pPr>
      <w:r>
        <w:fldChar w:fldCharType="end"/>
      </w:r>
    </w:p>
    <w:p w:rsidR="00E3509F" w:rsidRDefault="00831B81" w:rsidP="00F96A10">
      <w:pPr>
        <w:pStyle w:val="1"/>
      </w:pPr>
      <w:r w:rsidRPr="00423071">
        <w:br w:type="page"/>
      </w:r>
    </w:p>
    <w:p w:rsidR="00615F9B" w:rsidRDefault="00615F9B" w:rsidP="00E02F52">
      <w:pPr>
        <w:pStyle w:val="1"/>
        <w:numPr>
          <w:ilvl w:val="0"/>
          <w:numId w:val="19"/>
        </w:numPr>
        <w:ind w:left="0" w:firstLine="709"/>
      </w:pPr>
      <w:bookmarkStart w:id="1" w:name="_Toc460314642"/>
      <w:bookmarkStart w:id="2" w:name="_Toc460718790"/>
      <w:bookmarkStart w:id="3" w:name="_Toc467690166"/>
      <w:r>
        <w:lastRenderedPageBreak/>
        <w:t>Форма государственных аттестационных испытаний по основной профессиональной образовательной программе</w:t>
      </w:r>
      <w:bookmarkEnd w:id="1"/>
      <w:bookmarkEnd w:id="2"/>
      <w:bookmarkEnd w:id="3"/>
    </w:p>
    <w:p w:rsidR="00D63102" w:rsidRDefault="00807B87" w:rsidP="00D63102">
      <w:pPr>
        <w:ind w:firstLine="780"/>
        <w:jc w:val="both"/>
      </w:pPr>
      <w:r>
        <w:t>Государственная и</w:t>
      </w:r>
      <w:r w:rsidR="00D63102">
        <w:t xml:space="preserve">тоговая аттестация обучающихся по основной профессиональной образовательной программе </w:t>
      </w:r>
      <w:r w:rsidR="00E434C6">
        <w:t xml:space="preserve">среднего профессионального образования </w:t>
      </w:r>
      <w:r w:rsidR="00D63102">
        <w:t>включает в себя</w:t>
      </w:r>
      <w:r w:rsidR="000511B7">
        <w:t xml:space="preserve"> </w:t>
      </w:r>
      <w:r w:rsidR="000511B7" w:rsidRPr="000511B7">
        <w:rPr>
          <w:i/>
          <w:color w:val="FF0000"/>
        </w:rPr>
        <w:t>(</w:t>
      </w:r>
      <w:r w:rsidR="000511B7">
        <w:rPr>
          <w:i/>
          <w:color w:val="FF0000"/>
        </w:rPr>
        <w:t xml:space="preserve">выписать </w:t>
      </w:r>
      <w:r w:rsidR="000511B7" w:rsidRPr="000511B7">
        <w:rPr>
          <w:i/>
          <w:color w:val="FF0000"/>
        </w:rPr>
        <w:t>п.2.2. программы ГИА)</w:t>
      </w:r>
      <w:r w:rsidR="00D63102">
        <w:t>:</w:t>
      </w:r>
    </w:p>
    <w:p w:rsidR="000511B7" w:rsidRPr="000511B7" w:rsidRDefault="000511B7" w:rsidP="000511B7">
      <w:pPr>
        <w:pStyle w:val="Normal"/>
        <w:numPr>
          <w:ilvl w:val="0"/>
          <w:numId w:val="23"/>
        </w:numPr>
        <w:shd w:val="clear" w:color="auto" w:fill="FFFFFF"/>
        <w:tabs>
          <w:tab w:val="left" w:pos="284"/>
        </w:tabs>
        <w:spacing w:line="276" w:lineRule="auto"/>
        <w:ind w:left="0" w:right="282" w:firstLine="0"/>
        <w:jc w:val="both"/>
        <w:rPr>
          <w:color w:val="000000"/>
          <w:sz w:val="24"/>
          <w:szCs w:val="28"/>
          <w:highlight w:val="yellow"/>
        </w:rPr>
      </w:pPr>
      <w:r w:rsidRPr="000511B7">
        <w:rPr>
          <w:color w:val="000000"/>
          <w:sz w:val="24"/>
          <w:szCs w:val="28"/>
          <w:highlight w:val="yellow"/>
        </w:rPr>
        <w:t xml:space="preserve">выпускную квалификационную работу (дипломная работа) – «Исполнение сольной программы»; </w:t>
      </w:r>
    </w:p>
    <w:p w:rsidR="000511B7" w:rsidRPr="000511B7" w:rsidRDefault="000511B7" w:rsidP="000511B7">
      <w:pPr>
        <w:pStyle w:val="Normal"/>
        <w:numPr>
          <w:ilvl w:val="0"/>
          <w:numId w:val="22"/>
        </w:numPr>
        <w:shd w:val="clear" w:color="auto" w:fill="FFFFFF"/>
        <w:tabs>
          <w:tab w:val="clear" w:pos="1428"/>
          <w:tab w:val="left" w:pos="284"/>
        </w:tabs>
        <w:spacing w:line="276" w:lineRule="auto"/>
        <w:ind w:left="0" w:right="282" w:firstLine="0"/>
        <w:jc w:val="both"/>
        <w:rPr>
          <w:color w:val="000000"/>
          <w:sz w:val="24"/>
          <w:szCs w:val="28"/>
          <w:highlight w:val="yellow"/>
        </w:rPr>
      </w:pPr>
      <w:r w:rsidRPr="000511B7">
        <w:rPr>
          <w:color w:val="000000"/>
          <w:sz w:val="24"/>
          <w:szCs w:val="28"/>
          <w:highlight w:val="yellow"/>
        </w:rPr>
        <w:t xml:space="preserve">государственные экзамены по </w:t>
      </w:r>
      <w:r w:rsidRPr="000511B7">
        <w:rPr>
          <w:color w:val="000000"/>
          <w:sz w:val="24"/>
          <w:szCs w:val="28"/>
          <w:highlight w:val="yellow"/>
          <w:lang w:eastAsia="ru-RU" w:bidi="ru-RU"/>
        </w:rPr>
        <w:t>междисциплинарным курсам «Ансамблевое исполнительство», «Концертмейстерский класс»;</w:t>
      </w:r>
    </w:p>
    <w:p w:rsidR="000511B7" w:rsidRPr="000511B7" w:rsidRDefault="000511B7" w:rsidP="000511B7">
      <w:pPr>
        <w:pStyle w:val="Normal"/>
        <w:numPr>
          <w:ilvl w:val="0"/>
          <w:numId w:val="22"/>
        </w:numPr>
        <w:shd w:val="clear" w:color="auto" w:fill="FFFFFF"/>
        <w:tabs>
          <w:tab w:val="clear" w:pos="1428"/>
          <w:tab w:val="left" w:pos="284"/>
        </w:tabs>
        <w:spacing w:line="276" w:lineRule="auto"/>
        <w:ind w:left="0" w:right="282" w:firstLine="0"/>
        <w:jc w:val="both"/>
        <w:rPr>
          <w:color w:val="000000"/>
          <w:sz w:val="24"/>
          <w:szCs w:val="28"/>
          <w:highlight w:val="yellow"/>
        </w:rPr>
      </w:pPr>
      <w:r w:rsidRPr="000511B7">
        <w:rPr>
          <w:color w:val="000000"/>
          <w:sz w:val="24"/>
          <w:szCs w:val="28"/>
          <w:highlight w:val="yellow"/>
          <w:lang w:eastAsia="ru-RU" w:bidi="ru-RU"/>
        </w:rPr>
        <w:t>государственный экзамен по профессиональному модулю «Педагогическая деятельность».</w:t>
      </w:r>
    </w:p>
    <w:p w:rsidR="00C24F8E" w:rsidRDefault="00C62F65" w:rsidP="00E02F52">
      <w:pPr>
        <w:pStyle w:val="1"/>
        <w:numPr>
          <w:ilvl w:val="0"/>
          <w:numId w:val="19"/>
        </w:numPr>
        <w:ind w:left="0" w:firstLine="709"/>
      </w:pPr>
      <w:bookmarkStart w:id="4" w:name="_Toc467690167"/>
      <w:r w:rsidRPr="00615F9B">
        <w:t xml:space="preserve">Перечень компетенций, которыми должны овладеть обучающиеся в результате освоения </w:t>
      </w:r>
      <w:r w:rsidR="000005EB" w:rsidRPr="00615F9B">
        <w:t xml:space="preserve">основной профессиональной </w:t>
      </w:r>
      <w:r w:rsidRPr="00615F9B">
        <w:t>образовательной программы</w:t>
      </w:r>
      <w:bookmarkEnd w:id="4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88"/>
        <w:gridCol w:w="1144"/>
        <w:gridCol w:w="8380"/>
      </w:tblGrid>
      <w:tr w:rsidR="00356F98" w:rsidRPr="001E3E07" w:rsidTr="00356F98">
        <w:trPr>
          <w:trHeight w:hRule="exact" w:val="1012"/>
        </w:trPr>
        <w:tc>
          <w:tcPr>
            <w:tcW w:w="196" w:type="pc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E3E07">
              <w:rPr>
                <w:rStyle w:val="9pt"/>
                <w:b/>
                <w:bCs/>
              </w:rPr>
              <w:t>№</w:t>
            </w:r>
          </w:p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E3E07">
              <w:rPr>
                <w:rStyle w:val="9pt"/>
                <w:b/>
                <w:bCs/>
              </w:rPr>
              <w:t>п/п</w:t>
            </w:r>
          </w:p>
        </w:tc>
        <w:tc>
          <w:tcPr>
            <w:tcW w:w="577" w:type="pc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E3E07">
              <w:rPr>
                <w:rStyle w:val="9pt"/>
                <w:b/>
                <w:bCs/>
              </w:rPr>
              <w:t>Код</w:t>
            </w:r>
          </w:p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E3E07">
              <w:rPr>
                <w:rStyle w:val="9pt"/>
                <w:b/>
                <w:bCs/>
              </w:rPr>
              <w:t>компетенции</w:t>
            </w:r>
          </w:p>
        </w:tc>
        <w:tc>
          <w:tcPr>
            <w:tcW w:w="4227" w:type="pc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E3E07">
              <w:rPr>
                <w:rStyle w:val="9pt"/>
                <w:b/>
                <w:bCs/>
              </w:rPr>
              <w:t>Содержание компетенции в соответствии с учебным планом</w:t>
            </w:r>
          </w:p>
        </w:tc>
      </w:tr>
      <w:tr w:rsidR="00356F98" w:rsidRPr="001E3E07" w:rsidTr="00356F98">
        <w:trPr>
          <w:trHeight w:hRule="exact" w:val="617"/>
        </w:trPr>
        <w:tc>
          <w:tcPr>
            <w:tcW w:w="196" w:type="pct"/>
            <w:vMerge w:val="restar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" w:type="pct"/>
            <w:vMerge w:val="restar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27" w:type="pct"/>
            <w:vMerge w:val="restart"/>
          </w:tcPr>
          <w:p w:rsidR="00356F98" w:rsidRPr="001E3E07" w:rsidRDefault="00356F98" w:rsidP="008238C1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  <w:r w:rsidRPr="008238C1"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>ПЕРЕЧИСЛИТЬ ВСЕ КОМПЕТЕНЦИИ ИЗ ФГОС</w:t>
            </w:r>
          </w:p>
        </w:tc>
      </w:tr>
      <w:tr w:rsidR="00356F98" w:rsidRPr="001E3E07" w:rsidTr="00356F98">
        <w:trPr>
          <w:trHeight w:hRule="exact" w:val="570"/>
        </w:trPr>
        <w:tc>
          <w:tcPr>
            <w:tcW w:w="196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7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27" w:type="pct"/>
            <w:vMerge/>
          </w:tcPr>
          <w:p w:rsidR="00356F98" w:rsidRPr="001E3E07" w:rsidRDefault="00356F98" w:rsidP="00C728B6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752"/>
        </w:trPr>
        <w:tc>
          <w:tcPr>
            <w:tcW w:w="196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77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7" w:type="pct"/>
            <w:vMerge/>
          </w:tcPr>
          <w:p w:rsidR="00356F98" w:rsidRPr="001E3E07" w:rsidRDefault="00356F98" w:rsidP="00C728B6">
            <w:pPr>
              <w:pStyle w:val="2a"/>
              <w:ind w:firstLine="0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441"/>
        </w:trPr>
        <w:tc>
          <w:tcPr>
            <w:tcW w:w="196" w:type="pct"/>
            <w:vMerge w:val="restar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77" w:type="pct"/>
            <w:vMerge w:val="restar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7" w:type="pct"/>
            <w:vMerge w:val="restart"/>
          </w:tcPr>
          <w:p w:rsidR="00356F98" w:rsidRPr="001E3E07" w:rsidRDefault="00356F98" w:rsidP="00C728B6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411"/>
        </w:trPr>
        <w:tc>
          <w:tcPr>
            <w:tcW w:w="196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77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7" w:type="pct"/>
            <w:vMerge/>
          </w:tcPr>
          <w:p w:rsidR="00356F98" w:rsidRPr="001E3E07" w:rsidRDefault="00356F98" w:rsidP="00C728B6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783"/>
        </w:trPr>
        <w:tc>
          <w:tcPr>
            <w:tcW w:w="196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77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7" w:type="pct"/>
            <w:vMerge/>
          </w:tcPr>
          <w:p w:rsidR="00356F98" w:rsidRPr="001E3E07" w:rsidRDefault="00356F98" w:rsidP="00C728B6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364"/>
        </w:trPr>
        <w:tc>
          <w:tcPr>
            <w:tcW w:w="196" w:type="pct"/>
            <w:vMerge w:val="restar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77" w:type="pct"/>
            <w:vMerge w:val="restar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7" w:type="pct"/>
            <w:vMerge w:val="restart"/>
          </w:tcPr>
          <w:p w:rsidR="00356F98" w:rsidRPr="001E3E07" w:rsidRDefault="00356F98" w:rsidP="00C728B6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486"/>
        </w:trPr>
        <w:tc>
          <w:tcPr>
            <w:tcW w:w="196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77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7" w:type="pct"/>
            <w:vMerge/>
          </w:tcPr>
          <w:p w:rsidR="00356F98" w:rsidRPr="001E3E07" w:rsidRDefault="00356F98" w:rsidP="00C728B6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3E3B30" w:rsidTr="00356F98">
        <w:trPr>
          <w:trHeight w:hRule="exact" w:val="402"/>
        </w:trPr>
        <w:tc>
          <w:tcPr>
            <w:tcW w:w="196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77" w:type="pct"/>
            <w:vMerge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7" w:type="pct"/>
            <w:vMerge/>
          </w:tcPr>
          <w:p w:rsidR="00356F98" w:rsidRPr="001E3E07" w:rsidRDefault="00356F98" w:rsidP="00C728B6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3E3B30" w:rsidTr="00356F98">
        <w:trPr>
          <w:trHeight w:hRule="exact" w:val="402"/>
        </w:trPr>
        <w:tc>
          <w:tcPr>
            <w:tcW w:w="196" w:type="pc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77" w:type="pct"/>
          </w:tcPr>
          <w:p w:rsidR="00356F98" w:rsidRPr="001E3E07" w:rsidRDefault="00356F98" w:rsidP="00C728B6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27" w:type="pct"/>
          </w:tcPr>
          <w:p w:rsidR="00356F98" w:rsidRPr="001E3E07" w:rsidRDefault="00356F98" w:rsidP="00C728B6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</w:tbl>
    <w:p w:rsidR="00BD4A55" w:rsidRDefault="00BD4A55" w:rsidP="00BD4A55">
      <w:pPr>
        <w:rPr>
          <w:b/>
        </w:rPr>
      </w:pPr>
      <w:bookmarkStart w:id="5" w:name="_Toc454966231"/>
    </w:p>
    <w:p w:rsidR="00BD4A55" w:rsidRDefault="00BD4A55" w:rsidP="00BD4A55">
      <w:pPr>
        <w:ind w:firstLine="709"/>
        <w:jc w:val="both"/>
        <w:rPr>
          <w:b/>
        </w:rPr>
      </w:pPr>
      <w:r w:rsidRPr="00BD4A55">
        <w:rPr>
          <w:b/>
        </w:rPr>
        <w:t>В том числе перечень компетенций</w:t>
      </w:r>
      <w:bookmarkStart w:id="6" w:name="_Toc446333515"/>
      <w:bookmarkStart w:id="7" w:name="_Toc448161208"/>
      <w:bookmarkStart w:id="8" w:name="_Toc448934343"/>
      <w:bookmarkStart w:id="9" w:name="_Toc466477230"/>
      <w:r w:rsidRPr="00BD4A55">
        <w:rPr>
          <w:b/>
        </w:rPr>
        <w:t xml:space="preserve">, которые должны быть сформированы у обучающихся в </w:t>
      </w:r>
      <w:bookmarkEnd w:id="6"/>
      <w:bookmarkEnd w:id="7"/>
      <w:r w:rsidRPr="00BD4A55">
        <w:rPr>
          <w:b/>
        </w:rPr>
        <w:t>процессе подготовки к государственной итоговой аттестации</w:t>
      </w:r>
      <w:bookmarkEnd w:id="8"/>
      <w:bookmarkEnd w:id="9"/>
    </w:p>
    <w:p w:rsidR="00BD4A55" w:rsidRPr="00BD4A55" w:rsidRDefault="00BD4A55" w:rsidP="00BD4A55">
      <w:pPr>
        <w:rPr>
          <w:b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160"/>
        <w:gridCol w:w="8358"/>
      </w:tblGrid>
      <w:tr w:rsidR="00356F98" w:rsidRPr="001E3E07" w:rsidTr="00356F98">
        <w:trPr>
          <w:trHeight w:hRule="exact" w:val="1012"/>
        </w:trPr>
        <w:tc>
          <w:tcPr>
            <w:tcW w:w="199" w:type="pc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E3E07">
              <w:rPr>
                <w:rStyle w:val="9pt"/>
                <w:b/>
                <w:bCs/>
              </w:rPr>
              <w:t>№</w:t>
            </w:r>
          </w:p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E3E07">
              <w:rPr>
                <w:rStyle w:val="9pt"/>
                <w:b/>
                <w:bCs/>
              </w:rPr>
              <w:t>п/п</w:t>
            </w:r>
          </w:p>
        </w:tc>
        <w:tc>
          <w:tcPr>
            <w:tcW w:w="585" w:type="pc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E3E07">
              <w:rPr>
                <w:rStyle w:val="9pt"/>
                <w:b/>
                <w:bCs/>
              </w:rPr>
              <w:t>Код</w:t>
            </w:r>
          </w:p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E3E07">
              <w:rPr>
                <w:rStyle w:val="9pt"/>
                <w:b/>
                <w:bCs/>
              </w:rPr>
              <w:t>компетенции</w:t>
            </w:r>
          </w:p>
        </w:tc>
        <w:tc>
          <w:tcPr>
            <w:tcW w:w="4216" w:type="pc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  <w:r w:rsidRPr="001E3E07">
              <w:rPr>
                <w:rStyle w:val="9pt"/>
                <w:b/>
                <w:bCs/>
              </w:rPr>
              <w:t>Содержание компетенции в соответствии с учебным планом</w:t>
            </w:r>
          </w:p>
        </w:tc>
      </w:tr>
      <w:tr w:rsidR="00356F98" w:rsidRPr="001E3E07" w:rsidTr="00356F98">
        <w:trPr>
          <w:trHeight w:hRule="exact" w:val="617"/>
        </w:trPr>
        <w:tc>
          <w:tcPr>
            <w:tcW w:w="199" w:type="pct"/>
            <w:vMerge w:val="restar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5" w:type="pct"/>
            <w:vMerge w:val="restar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6" w:type="pct"/>
            <w:vMerge w:val="restart"/>
          </w:tcPr>
          <w:p w:rsidR="00356F98" w:rsidRPr="001E3E07" w:rsidRDefault="00855E85" w:rsidP="007759C4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  <w:r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 xml:space="preserve">ПЕРЕНЕСТИ ИЗ </w:t>
            </w:r>
            <w:proofErr w:type="spellStart"/>
            <w:r w:rsidR="00356F98" w:rsidRPr="00BD4A55"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>П</w:t>
            </w:r>
            <w:r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>р</w:t>
            </w:r>
            <w:proofErr w:type="spellEnd"/>
            <w:r w:rsidR="00356F98" w:rsidRPr="00BD4A55"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 xml:space="preserve"> ГИА (п. 1.2)</w:t>
            </w:r>
          </w:p>
        </w:tc>
      </w:tr>
      <w:tr w:rsidR="00356F98" w:rsidRPr="001E3E07" w:rsidTr="00356F98">
        <w:trPr>
          <w:trHeight w:hRule="exact" w:val="570"/>
        </w:trPr>
        <w:tc>
          <w:tcPr>
            <w:tcW w:w="199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85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i w:val="0"/>
                <w:iCs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6" w:type="pct"/>
            <w:vMerge/>
          </w:tcPr>
          <w:p w:rsidR="00356F98" w:rsidRPr="001E3E07" w:rsidRDefault="00356F98" w:rsidP="007759C4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752"/>
        </w:trPr>
        <w:tc>
          <w:tcPr>
            <w:tcW w:w="199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85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16" w:type="pct"/>
            <w:vMerge/>
          </w:tcPr>
          <w:p w:rsidR="00356F98" w:rsidRPr="001E3E07" w:rsidRDefault="00356F98" w:rsidP="007759C4">
            <w:pPr>
              <w:pStyle w:val="2a"/>
              <w:ind w:firstLine="0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441"/>
        </w:trPr>
        <w:tc>
          <w:tcPr>
            <w:tcW w:w="199" w:type="pct"/>
            <w:vMerge w:val="restar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85" w:type="pct"/>
            <w:vMerge w:val="restar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16" w:type="pct"/>
            <w:vMerge w:val="restart"/>
          </w:tcPr>
          <w:p w:rsidR="00356F98" w:rsidRPr="001E3E07" w:rsidRDefault="00855E85" w:rsidP="007759C4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  <w:r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 xml:space="preserve">ПЕРЕНЕСТИ ИЗ </w:t>
            </w:r>
            <w:proofErr w:type="spellStart"/>
            <w:r w:rsidR="00356F98" w:rsidRPr="00BD4A55"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>П</w:t>
            </w:r>
            <w:r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>р</w:t>
            </w:r>
            <w:proofErr w:type="spellEnd"/>
            <w:r w:rsidR="00356F98" w:rsidRPr="00BD4A55"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 xml:space="preserve"> ГИА (п. 1.2)</w:t>
            </w:r>
          </w:p>
        </w:tc>
      </w:tr>
      <w:tr w:rsidR="00356F98" w:rsidRPr="001E3E07" w:rsidTr="00356F98">
        <w:trPr>
          <w:trHeight w:hRule="exact" w:val="411"/>
        </w:trPr>
        <w:tc>
          <w:tcPr>
            <w:tcW w:w="199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85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16" w:type="pct"/>
            <w:vMerge/>
          </w:tcPr>
          <w:p w:rsidR="00356F98" w:rsidRPr="001E3E07" w:rsidRDefault="00356F98" w:rsidP="007759C4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783"/>
        </w:trPr>
        <w:tc>
          <w:tcPr>
            <w:tcW w:w="199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85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16" w:type="pct"/>
            <w:vMerge/>
          </w:tcPr>
          <w:p w:rsidR="00356F98" w:rsidRPr="001E3E07" w:rsidRDefault="00356F98" w:rsidP="007759C4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364"/>
        </w:trPr>
        <w:tc>
          <w:tcPr>
            <w:tcW w:w="199" w:type="pct"/>
            <w:vMerge w:val="restar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85" w:type="pct"/>
            <w:vMerge w:val="restar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16" w:type="pct"/>
            <w:vMerge w:val="restart"/>
          </w:tcPr>
          <w:p w:rsidR="00356F98" w:rsidRPr="001E3E07" w:rsidRDefault="00855E85" w:rsidP="007759C4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  <w:r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 xml:space="preserve">ПЕРЕНЕСТИ ИЗ </w:t>
            </w:r>
            <w:proofErr w:type="spellStart"/>
            <w:r w:rsidR="00356F98" w:rsidRPr="00BD4A55"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>П</w:t>
            </w:r>
            <w:r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>р</w:t>
            </w:r>
            <w:proofErr w:type="spellEnd"/>
            <w:r w:rsidR="00356F98" w:rsidRPr="00BD4A55">
              <w:rPr>
                <w:b w:val="0"/>
                <w:i w:val="0"/>
                <w:iCs w:val="0"/>
                <w:sz w:val="24"/>
                <w:szCs w:val="18"/>
                <w:highlight w:val="yellow"/>
                <w:shd w:val="clear" w:color="auto" w:fill="FFFFFF"/>
              </w:rPr>
              <w:t xml:space="preserve"> ГИА (п. 1.2)</w:t>
            </w:r>
          </w:p>
        </w:tc>
      </w:tr>
      <w:tr w:rsidR="00356F98" w:rsidRPr="001E3E07" w:rsidTr="00356F98">
        <w:trPr>
          <w:trHeight w:hRule="exact" w:val="486"/>
        </w:trPr>
        <w:tc>
          <w:tcPr>
            <w:tcW w:w="199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85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16" w:type="pct"/>
            <w:vMerge/>
          </w:tcPr>
          <w:p w:rsidR="00356F98" w:rsidRPr="001E3E07" w:rsidRDefault="00356F98" w:rsidP="007759C4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402"/>
        </w:trPr>
        <w:tc>
          <w:tcPr>
            <w:tcW w:w="199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85" w:type="pct"/>
            <w:vMerge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16" w:type="pct"/>
            <w:vMerge/>
          </w:tcPr>
          <w:p w:rsidR="00356F98" w:rsidRPr="001E3E07" w:rsidRDefault="00356F98" w:rsidP="007759C4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  <w:tr w:rsidR="00356F98" w:rsidRPr="001E3E07" w:rsidTr="00356F98">
        <w:trPr>
          <w:trHeight w:hRule="exact" w:val="402"/>
        </w:trPr>
        <w:tc>
          <w:tcPr>
            <w:tcW w:w="199" w:type="pc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9pt"/>
                <w:b/>
                <w:bCs/>
              </w:rPr>
            </w:pPr>
          </w:p>
        </w:tc>
        <w:tc>
          <w:tcPr>
            <w:tcW w:w="585" w:type="pct"/>
          </w:tcPr>
          <w:p w:rsidR="00356F98" w:rsidRPr="001E3E07" w:rsidRDefault="00356F98" w:rsidP="007759C4">
            <w:pPr>
              <w:pStyle w:val="2a"/>
              <w:spacing w:after="0" w:line="240" w:lineRule="auto"/>
              <w:ind w:firstLine="0"/>
              <w:jc w:val="center"/>
              <w:rPr>
                <w:rStyle w:val="ArialNarrow16pt"/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16" w:type="pct"/>
          </w:tcPr>
          <w:p w:rsidR="00356F98" w:rsidRPr="001E3E07" w:rsidRDefault="00356F98" w:rsidP="007759C4">
            <w:pPr>
              <w:pStyle w:val="2a"/>
              <w:ind w:left="-9" w:firstLine="283"/>
              <w:jc w:val="both"/>
              <w:rPr>
                <w:b w:val="0"/>
                <w:i w:val="0"/>
                <w:iCs w:val="0"/>
                <w:sz w:val="24"/>
                <w:szCs w:val="18"/>
                <w:shd w:val="clear" w:color="auto" w:fill="FFFFFF"/>
              </w:rPr>
            </w:pPr>
          </w:p>
        </w:tc>
      </w:tr>
    </w:tbl>
    <w:p w:rsidR="00BD4A55" w:rsidRPr="00BD4A55" w:rsidRDefault="00BD4A55" w:rsidP="00BD4A55"/>
    <w:p w:rsidR="00FE5FF2" w:rsidRPr="00FE5FF2" w:rsidRDefault="00FE5FF2" w:rsidP="00E02F52">
      <w:pPr>
        <w:pStyle w:val="1"/>
        <w:numPr>
          <w:ilvl w:val="0"/>
          <w:numId w:val="19"/>
        </w:numPr>
        <w:ind w:left="0" w:firstLine="709"/>
      </w:pPr>
      <w:bookmarkStart w:id="10" w:name="_Toc454609664"/>
      <w:bookmarkStart w:id="11" w:name="_Toc467690168"/>
      <w:bookmarkEnd w:id="5"/>
      <w:r w:rsidRPr="00FE5FF2">
        <w:t>Типовые контрольные задания или иные материалы, необходимые для оценки конкретных результатов освоения образовательной программы, перечень которых определяется образовательной организацией совместно с работодателями и (или) их объединениями.</w:t>
      </w:r>
      <w:bookmarkEnd w:id="10"/>
      <w:bookmarkEnd w:id="11"/>
    </w:p>
    <w:p w:rsidR="00AA3091" w:rsidRDefault="00AA3091" w:rsidP="00E02F52">
      <w:pPr>
        <w:pStyle w:val="1"/>
        <w:numPr>
          <w:ilvl w:val="1"/>
          <w:numId w:val="19"/>
        </w:numPr>
        <w:ind w:left="0" w:firstLine="709"/>
        <w:jc w:val="center"/>
      </w:pPr>
      <w:bookmarkStart w:id="12" w:name="_Toc460718794"/>
      <w:bookmarkStart w:id="13" w:name="_Toc467690169"/>
      <w:r>
        <w:t>Типовые контрольные задания для подготовки к государственному экзамену</w:t>
      </w:r>
      <w:bookmarkEnd w:id="13"/>
      <w:r>
        <w:t xml:space="preserve"> </w:t>
      </w:r>
    </w:p>
    <w:p w:rsidR="00AA3091" w:rsidRPr="00AA3091" w:rsidRDefault="00AA3091" w:rsidP="00E02F52">
      <w:pPr>
        <w:ind w:firstLine="709"/>
        <w:rPr>
          <w:highlight w:val="yellow"/>
        </w:rPr>
      </w:pPr>
      <w:r w:rsidRPr="00AA3091">
        <w:rPr>
          <w:highlight w:val="yellow"/>
        </w:rPr>
        <w:t>ПЕРЕНЕСТИ ИЗ РП</w:t>
      </w:r>
    </w:p>
    <w:p w:rsidR="00AA3091" w:rsidRPr="00AA3091" w:rsidRDefault="00AA3091" w:rsidP="00E02F52">
      <w:pPr>
        <w:ind w:firstLine="709"/>
        <w:rPr>
          <w:highlight w:val="yellow"/>
        </w:rPr>
      </w:pPr>
      <w:r w:rsidRPr="00AA3091">
        <w:rPr>
          <w:highlight w:val="yellow"/>
        </w:rPr>
        <w:t xml:space="preserve">ПРИМЕР </w:t>
      </w:r>
    </w:p>
    <w:p w:rsidR="00AA3091" w:rsidRPr="00AA3091" w:rsidRDefault="00AA3091" w:rsidP="00E02F52">
      <w:pPr>
        <w:ind w:firstLine="709"/>
        <w:jc w:val="both"/>
        <w:rPr>
          <w:b/>
          <w:highlight w:val="yellow"/>
        </w:rPr>
      </w:pPr>
      <w:r w:rsidRPr="00AA3091">
        <w:rPr>
          <w:b/>
          <w:highlight w:val="yellow"/>
        </w:rPr>
        <w:t xml:space="preserve">Примерные программы исполнения сольной программы: </w:t>
      </w:r>
    </w:p>
    <w:p w:rsidR="00AA3091" w:rsidRPr="00AA3091" w:rsidRDefault="00AA3091" w:rsidP="00E02F52">
      <w:pPr>
        <w:ind w:firstLine="709"/>
        <w:jc w:val="both"/>
        <w:rPr>
          <w:b/>
          <w:highlight w:val="yellow"/>
        </w:rPr>
      </w:pPr>
      <w:r w:rsidRPr="00AA3091">
        <w:rPr>
          <w:b/>
          <w:highlight w:val="yellow"/>
        </w:rPr>
        <w:t>1 вариант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r w:rsidRPr="00AA3091">
        <w:rPr>
          <w:highlight w:val="yellow"/>
        </w:rPr>
        <w:t>1. И.С. Бах. - Прелюдия и фуга Ми бемоль мажор II т. ХТК.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r w:rsidRPr="00AA3091">
        <w:rPr>
          <w:highlight w:val="yellow"/>
        </w:rPr>
        <w:t>2. Л. Бетховен. - Соната № 2 Ля мажор, соч. 2, 1 ч.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r w:rsidRPr="00AA3091">
        <w:rPr>
          <w:highlight w:val="yellow"/>
        </w:rPr>
        <w:t xml:space="preserve">3. С. Рахманинов. - Этюд-картина </w:t>
      </w:r>
      <w:proofErr w:type="gramStart"/>
      <w:r w:rsidRPr="00AA3091">
        <w:rPr>
          <w:highlight w:val="yellow"/>
        </w:rPr>
        <w:t>до минор</w:t>
      </w:r>
      <w:proofErr w:type="gramEnd"/>
      <w:r w:rsidRPr="00AA3091">
        <w:rPr>
          <w:highlight w:val="yellow"/>
        </w:rPr>
        <w:t xml:space="preserve"> соч. 39.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r w:rsidRPr="00AA3091">
        <w:rPr>
          <w:highlight w:val="yellow"/>
        </w:rPr>
        <w:t xml:space="preserve">4. Р. Шуман. - </w:t>
      </w:r>
      <w:proofErr w:type="spellStart"/>
      <w:r w:rsidRPr="00AA3091">
        <w:rPr>
          <w:highlight w:val="yellow"/>
        </w:rPr>
        <w:t>Новелетта</w:t>
      </w:r>
      <w:proofErr w:type="spellEnd"/>
      <w:r w:rsidRPr="00AA3091">
        <w:rPr>
          <w:highlight w:val="yellow"/>
        </w:rPr>
        <w:t xml:space="preserve"> фа диез минор.</w:t>
      </w:r>
    </w:p>
    <w:p w:rsidR="00AA3091" w:rsidRPr="00AA3091" w:rsidRDefault="00AA3091" w:rsidP="00E02F52">
      <w:pPr>
        <w:ind w:firstLine="709"/>
        <w:jc w:val="both"/>
        <w:rPr>
          <w:b/>
          <w:highlight w:val="yellow"/>
        </w:rPr>
      </w:pPr>
      <w:r w:rsidRPr="00AA3091">
        <w:rPr>
          <w:b/>
          <w:highlight w:val="yellow"/>
        </w:rPr>
        <w:t>2 вариант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r w:rsidRPr="00AA3091">
        <w:rPr>
          <w:highlight w:val="yellow"/>
        </w:rPr>
        <w:t>1. И.С. Бах. - Прелюдия и фуга До-диез мажор II т. ХТК.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r w:rsidRPr="00AA3091">
        <w:rPr>
          <w:highlight w:val="yellow"/>
        </w:rPr>
        <w:t xml:space="preserve">2. В.А. Моцарт. - Соната Фа мажор </w:t>
      </w:r>
      <w:proofErr w:type="gramStart"/>
      <w:r w:rsidRPr="00AA3091">
        <w:rPr>
          <w:highlight w:val="yellow"/>
        </w:rPr>
        <w:t>К</w:t>
      </w:r>
      <w:proofErr w:type="gramEnd"/>
      <w:r w:rsidRPr="00AA3091">
        <w:rPr>
          <w:highlight w:val="yellow"/>
        </w:rPr>
        <w:t xml:space="preserve"> 533, 1 ч.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r w:rsidRPr="00AA3091">
        <w:rPr>
          <w:highlight w:val="yellow"/>
        </w:rPr>
        <w:t>3. Ф. Шопен. - Этюд №5 соч. 10.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r w:rsidRPr="00AA3091">
        <w:rPr>
          <w:highlight w:val="yellow"/>
        </w:rPr>
        <w:t xml:space="preserve">4. Н. </w:t>
      </w:r>
      <w:proofErr w:type="spellStart"/>
      <w:r w:rsidRPr="00AA3091">
        <w:rPr>
          <w:highlight w:val="yellow"/>
        </w:rPr>
        <w:t>Метнер</w:t>
      </w:r>
      <w:proofErr w:type="spellEnd"/>
      <w:r w:rsidRPr="00AA3091">
        <w:rPr>
          <w:highlight w:val="yellow"/>
        </w:rPr>
        <w:t>. - Соната-воспоминание.</w:t>
      </w:r>
    </w:p>
    <w:p w:rsidR="00AA3091" w:rsidRPr="00AA3091" w:rsidRDefault="00AA3091" w:rsidP="00E02F52">
      <w:pPr>
        <w:ind w:firstLine="709"/>
        <w:jc w:val="both"/>
        <w:rPr>
          <w:b/>
          <w:highlight w:val="yellow"/>
        </w:rPr>
      </w:pPr>
      <w:r w:rsidRPr="00AA3091">
        <w:rPr>
          <w:b/>
          <w:highlight w:val="yellow"/>
        </w:rPr>
        <w:t>3 вариант</w:t>
      </w:r>
    </w:p>
    <w:p w:rsidR="00AA3091" w:rsidRPr="00AA3091" w:rsidRDefault="00AA3091" w:rsidP="00E02F52">
      <w:pPr>
        <w:ind w:firstLine="709"/>
        <w:jc w:val="both"/>
        <w:rPr>
          <w:b/>
          <w:highlight w:val="yellow"/>
        </w:rPr>
      </w:pPr>
      <w:r w:rsidRPr="00AA3091">
        <w:rPr>
          <w:b/>
          <w:highlight w:val="yellow"/>
        </w:rPr>
        <w:t>4 вариант</w:t>
      </w:r>
    </w:p>
    <w:p w:rsidR="00AA3091" w:rsidRPr="00AA3091" w:rsidRDefault="00AA3091" w:rsidP="00E02F52">
      <w:pPr>
        <w:ind w:firstLine="709"/>
        <w:jc w:val="both"/>
        <w:rPr>
          <w:b/>
          <w:highlight w:val="yellow"/>
        </w:rPr>
      </w:pPr>
      <w:r w:rsidRPr="00AA3091">
        <w:rPr>
          <w:b/>
          <w:highlight w:val="yellow"/>
        </w:rPr>
        <w:t>5 вариант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r w:rsidRPr="00AA3091">
        <w:rPr>
          <w:b/>
          <w:highlight w:val="yellow"/>
        </w:rPr>
        <w:t xml:space="preserve">Примерные программы </w:t>
      </w:r>
      <w:r w:rsidRPr="00EF1B71">
        <w:rPr>
          <w:b/>
          <w:highlight w:val="yellow"/>
        </w:rPr>
        <w:t>выступления в</w:t>
      </w:r>
      <w:r w:rsidR="004322B2" w:rsidRPr="00EF1B71">
        <w:rPr>
          <w:b/>
          <w:highlight w:val="yellow"/>
        </w:rPr>
        <w:t xml:space="preserve"> качестве концертмейстера</w:t>
      </w:r>
      <w:r w:rsidRPr="00AA3091">
        <w:rPr>
          <w:highlight w:val="yellow"/>
        </w:rPr>
        <w:t>:</w:t>
      </w:r>
    </w:p>
    <w:p w:rsidR="00AA3091" w:rsidRPr="00AA3091" w:rsidRDefault="00AA3091" w:rsidP="00E02F52">
      <w:pPr>
        <w:ind w:firstLine="709"/>
        <w:jc w:val="both"/>
        <w:rPr>
          <w:b/>
          <w:highlight w:val="yellow"/>
        </w:rPr>
      </w:pPr>
      <w:r w:rsidRPr="00AA3091">
        <w:rPr>
          <w:b/>
          <w:highlight w:val="yellow"/>
        </w:rPr>
        <w:t>1 вариант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r w:rsidRPr="00AA3091">
        <w:rPr>
          <w:highlight w:val="yellow"/>
        </w:rPr>
        <w:t xml:space="preserve">Г.Ф. Гендель Ария </w:t>
      </w:r>
      <w:proofErr w:type="spellStart"/>
      <w:r w:rsidRPr="00AA3091">
        <w:rPr>
          <w:highlight w:val="yellow"/>
        </w:rPr>
        <w:t>Лаодиче</w:t>
      </w:r>
      <w:proofErr w:type="spellEnd"/>
      <w:r w:rsidRPr="00AA3091">
        <w:rPr>
          <w:highlight w:val="yellow"/>
        </w:rPr>
        <w:t xml:space="preserve"> из оперы «Сирой»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А.Дворжак</w:t>
      </w:r>
      <w:proofErr w:type="spellEnd"/>
      <w:r w:rsidRPr="00AA3091">
        <w:rPr>
          <w:highlight w:val="yellow"/>
        </w:rPr>
        <w:t xml:space="preserve"> «В небе ясный сокол» из цикла «Цыганские песни»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Г.Свиридов</w:t>
      </w:r>
      <w:proofErr w:type="spellEnd"/>
      <w:r w:rsidRPr="00AA3091">
        <w:rPr>
          <w:highlight w:val="yellow"/>
        </w:rPr>
        <w:t xml:space="preserve"> «Весной»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К.Сен-Санс</w:t>
      </w:r>
      <w:proofErr w:type="spellEnd"/>
      <w:r w:rsidRPr="00AA3091">
        <w:rPr>
          <w:highlight w:val="yellow"/>
        </w:rPr>
        <w:t xml:space="preserve"> Вторая ария </w:t>
      </w:r>
      <w:proofErr w:type="spellStart"/>
      <w:r w:rsidRPr="00AA3091">
        <w:rPr>
          <w:highlight w:val="yellow"/>
        </w:rPr>
        <w:t>Далилы</w:t>
      </w:r>
      <w:proofErr w:type="spellEnd"/>
      <w:r w:rsidRPr="00AA3091">
        <w:rPr>
          <w:highlight w:val="yellow"/>
        </w:rPr>
        <w:t xml:space="preserve"> из оперы «Самсон и </w:t>
      </w:r>
      <w:proofErr w:type="spellStart"/>
      <w:r w:rsidRPr="00AA3091">
        <w:rPr>
          <w:highlight w:val="yellow"/>
        </w:rPr>
        <w:t>Далила</w:t>
      </w:r>
      <w:proofErr w:type="spellEnd"/>
      <w:r w:rsidRPr="00AA3091">
        <w:rPr>
          <w:highlight w:val="yellow"/>
        </w:rPr>
        <w:t>»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Р.Щедрин</w:t>
      </w:r>
      <w:proofErr w:type="spellEnd"/>
      <w:r w:rsidRPr="00AA3091">
        <w:rPr>
          <w:highlight w:val="yellow"/>
        </w:rPr>
        <w:t xml:space="preserve"> Песня и пастушки Варвары из оперы «Не только любовь»</w:t>
      </w:r>
    </w:p>
    <w:p w:rsidR="00AA3091" w:rsidRPr="00AA3091" w:rsidRDefault="00AA3091" w:rsidP="00E02F52">
      <w:pPr>
        <w:ind w:firstLine="709"/>
        <w:jc w:val="both"/>
        <w:rPr>
          <w:b/>
          <w:highlight w:val="yellow"/>
        </w:rPr>
      </w:pPr>
      <w:r w:rsidRPr="00AA3091">
        <w:rPr>
          <w:b/>
          <w:highlight w:val="yellow"/>
        </w:rPr>
        <w:t>2 вариант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И.С.Бах</w:t>
      </w:r>
      <w:proofErr w:type="spellEnd"/>
      <w:r w:rsidRPr="00AA3091">
        <w:rPr>
          <w:highlight w:val="yellow"/>
        </w:rPr>
        <w:t xml:space="preserve"> Ария из кантаты № 106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Дж.Верди</w:t>
      </w:r>
      <w:proofErr w:type="spellEnd"/>
      <w:r w:rsidRPr="00AA3091">
        <w:rPr>
          <w:highlight w:val="yellow"/>
        </w:rPr>
        <w:t xml:space="preserve"> Ария </w:t>
      </w:r>
      <w:proofErr w:type="spellStart"/>
      <w:r w:rsidRPr="00AA3091">
        <w:rPr>
          <w:highlight w:val="yellow"/>
        </w:rPr>
        <w:t>Эболи</w:t>
      </w:r>
      <w:proofErr w:type="spellEnd"/>
      <w:r w:rsidRPr="00AA3091">
        <w:rPr>
          <w:highlight w:val="yellow"/>
        </w:rPr>
        <w:t xml:space="preserve"> из оперы «Дон Карлос»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Ф.Шуберт</w:t>
      </w:r>
      <w:proofErr w:type="spellEnd"/>
      <w:r w:rsidRPr="00AA3091">
        <w:rPr>
          <w:highlight w:val="yellow"/>
        </w:rPr>
        <w:t xml:space="preserve"> Скиталец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И.Стравинский</w:t>
      </w:r>
      <w:proofErr w:type="spellEnd"/>
      <w:r w:rsidRPr="00AA3091">
        <w:rPr>
          <w:highlight w:val="yellow"/>
        </w:rPr>
        <w:t xml:space="preserve"> Весна (монастырская)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Н.Метнер</w:t>
      </w:r>
      <w:proofErr w:type="spellEnd"/>
      <w:r w:rsidRPr="00AA3091">
        <w:rPr>
          <w:highlight w:val="yellow"/>
        </w:rPr>
        <w:t xml:space="preserve"> Зимний вечер</w:t>
      </w:r>
    </w:p>
    <w:p w:rsidR="00AA3091" w:rsidRPr="00AA3091" w:rsidRDefault="00AA3091" w:rsidP="00E02F52">
      <w:pPr>
        <w:ind w:firstLine="709"/>
        <w:jc w:val="both"/>
        <w:rPr>
          <w:b/>
          <w:highlight w:val="yellow"/>
        </w:rPr>
      </w:pPr>
      <w:r w:rsidRPr="00AA3091">
        <w:rPr>
          <w:b/>
          <w:highlight w:val="yellow"/>
        </w:rPr>
        <w:t>3 вариант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И.С.Бах</w:t>
      </w:r>
      <w:proofErr w:type="spellEnd"/>
      <w:r w:rsidRPr="00AA3091">
        <w:rPr>
          <w:highlight w:val="yellow"/>
        </w:rPr>
        <w:t xml:space="preserve"> Ария альта из оратории «Страсти по Матфею»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t>П.Чайковский</w:t>
      </w:r>
      <w:proofErr w:type="spellEnd"/>
      <w:r w:rsidRPr="00AA3091">
        <w:rPr>
          <w:highlight w:val="yellow"/>
        </w:rPr>
        <w:t xml:space="preserve"> Ария Ольги из оперы «Евгений Онегин»</w:t>
      </w:r>
    </w:p>
    <w:p w:rsidR="00AA3091" w:rsidRPr="00AA3091" w:rsidRDefault="00AA3091" w:rsidP="00E02F52">
      <w:pPr>
        <w:ind w:firstLine="709"/>
        <w:jc w:val="both"/>
        <w:rPr>
          <w:highlight w:val="yellow"/>
        </w:rPr>
      </w:pPr>
      <w:proofErr w:type="spellStart"/>
      <w:r w:rsidRPr="00AA3091">
        <w:rPr>
          <w:highlight w:val="yellow"/>
        </w:rPr>
        <w:lastRenderedPageBreak/>
        <w:t>Дж.Верди</w:t>
      </w:r>
      <w:proofErr w:type="spellEnd"/>
      <w:r w:rsidRPr="00AA3091">
        <w:rPr>
          <w:highlight w:val="yellow"/>
        </w:rPr>
        <w:t xml:space="preserve"> Ария Ульрики из оперы «Бал-маскарад»</w:t>
      </w:r>
    </w:p>
    <w:p w:rsidR="00AA3091" w:rsidRPr="00AC66C6" w:rsidRDefault="00AA3091" w:rsidP="00E02F52">
      <w:pPr>
        <w:ind w:firstLine="709"/>
        <w:jc w:val="both"/>
      </w:pPr>
      <w:proofErr w:type="spellStart"/>
      <w:r w:rsidRPr="00AA3091">
        <w:rPr>
          <w:highlight w:val="yellow"/>
        </w:rPr>
        <w:t>Н.Метнер</w:t>
      </w:r>
      <w:proofErr w:type="spellEnd"/>
      <w:r w:rsidRPr="00AA3091">
        <w:rPr>
          <w:highlight w:val="yellow"/>
        </w:rPr>
        <w:t xml:space="preserve"> «Я пережил свои желанья»</w:t>
      </w:r>
    </w:p>
    <w:p w:rsidR="00AA3091" w:rsidRDefault="00AA3091" w:rsidP="00E02F52">
      <w:pPr>
        <w:pStyle w:val="1"/>
        <w:numPr>
          <w:ilvl w:val="0"/>
          <w:numId w:val="0"/>
        </w:numPr>
        <w:ind w:firstLine="709"/>
        <w:jc w:val="center"/>
      </w:pPr>
    </w:p>
    <w:p w:rsidR="00310F69" w:rsidRPr="00E02F52" w:rsidRDefault="00855E85" w:rsidP="00E02F52">
      <w:pPr>
        <w:pStyle w:val="20"/>
        <w:numPr>
          <w:ilvl w:val="1"/>
          <w:numId w:val="19"/>
        </w:numPr>
        <w:ind w:left="0" w:firstLine="709"/>
        <w:rPr>
          <w:sz w:val="24"/>
          <w:szCs w:val="24"/>
        </w:rPr>
      </w:pPr>
      <w:bookmarkStart w:id="14" w:name="_Toc467690170"/>
      <w:bookmarkEnd w:id="12"/>
      <w:r>
        <w:rPr>
          <w:sz w:val="24"/>
          <w:szCs w:val="24"/>
        </w:rPr>
        <w:t>Примерные варианты билетов</w:t>
      </w:r>
      <w:bookmarkEnd w:id="14"/>
    </w:p>
    <w:p w:rsidR="00C24F8E" w:rsidRPr="00235A37" w:rsidRDefault="00AA3091" w:rsidP="00E02F52">
      <w:pPr>
        <w:ind w:firstLine="709"/>
        <w:rPr>
          <w:highlight w:val="yellow"/>
        </w:rPr>
      </w:pPr>
      <w:r>
        <w:rPr>
          <w:highlight w:val="yellow"/>
        </w:rPr>
        <w:t>ПЕРЕНЕСТИ ИЗ РП ГИА</w:t>
      </w:r>
    </w:p>
    <w:p w:rsidR="00AA3091" w:rsidRDefault="00AA3091" w:rsidP="00E02F52">
      <w:pPr>
        <w:ind w:firstLine="709"/>
        <w:rPr>
          <w:highlight w:val="yellow"/>
        </w:rPr>
      </w:pPr>
    </w:p>
    <w:p w:rsidR="00235A37" w:rsidRPr="00235A37" w:rsidRDefault="00AA3091" w:rsidP="00E02F52">
      <w:pPr>
        <w:ind w:firstLine="709"/>
        <w:rPr>
          <w:highlight w:val="yellow"/>
        </w:rPr>
      </w:pPr>
      <w:r>
        <w:rPr>
          <w:highlight w:val="yellow"/>
        </w:rPr>
        <w:t>1</w:t>
      </w:r>
      <w:r w:rsidR="00235A37" w:rsidRPr="00235A37">
        <w:rPr>
          <w:highlight w:val="yellow"/>
        </w:rPr>
        <w:t>.</w:t>
      </w:r>
    </w:p>
    <w:p w:rsidR="00235A37" w:rsidRPr="00235A37" w:rsidRDefault="00AA3091" w:rsidP="00E02F52">
      <w:pPr>
        <w:ind w:firstLine="709"/>
        <w:rPr>
          <w:highlight w:val="yellow"/>
        </w:rPr>
      </w:pPr>
      <w:r>
        <w:rPr>
          <w:highlight w:val="yellow"/>
        </w:rPr>
        <w:t>2</w:t>
      </w:r>
      <w:r w:rsidR="00235A37" w:rsidRPr="00235A37">
        <w:rPr>
          <w:highlight w:val="yellow"/>
        </w:rPr>
        <w:t>.</w:t>
      </w:r>
    </w:p>
    <w:p w:rsidR="00235A37" w:rsidRPr="00235A37" w:rsidRDefault="00AA3091" w:rsidP="00E02F52">
      <w:pPr>
        <w:ind w:firstLine="709"/>
        <w:rPr>
          <w:highlight w:val="yellow"/>
        </w:rPr>
      </w:pPr>
      <w:r>
        <w:rPr>
          <w:highlight w:val="yellow"/>
        </w:rPr>
        <w:t>3</w:t>
      </w:r>
      <w:r w:rsidR="00235A37" w:rsidRPr="00235A37">
        <w:rPr>
          <w:highlight w:val="yellow"/>
        </w:rPr>
        <w:t>.</w:t>
      </w:r>
    </w:p>
    <w:p w:rsidR="00235A37" w:rsidRDefault="00AA3091" w:rsidP="00E02F52">
      <w:pPr>
        <w:ind w:firstLine="709"/>
      </w:pPr>
      <w:r>
        <w:rPr>
          <w:highlight w:val="yellow"/>
        </w:rPr>
        <w:t>4</w:t>
      </w:r>
      <w:r w:rsidR="00235A37" w:rsidRPr="00235A37">
        <w:rPr>
          <w:highlight w:val="yellow"/>
        </w:rPr>
        <w:t>.</w:t>
      </w:r>
    </w:p>
    <w:p w:rsidR="00235A37" w:rsidRDefault="00235A37" w:rsidP="00E02F52">
      <w:pPr>
        <w:ind w:firstLine="709"/>
      </w:pPr>
    </w:p>
    <w:p w:rsidR="00AA3091" w:rsidRDefault="008F573F" w:rsidP="00E02F52">
      <w:pPr>
        <w:pStyle w:val="1"/>
        <w:numPr>
          <w:ilvl w:val="0"/>
          <w:numId w:val="19"/>
        </w:numPr>
        <w:ind w:left="0" w:firstLine="709"/>
        <w:rPr>
          <w:rFonts w:eastAsia="Calibri"/>
        </w:rPr>
      </w:pPr>
      <w:bookmarkStart w:id="15" w:name="_Toc467690171"/>
      <w:r>
        <w:t>М</w:t>
      </w:r>
      <w:r w:rsidRPr="00C24F8E">
        <w:t>етодические материалы, определяющие процедуры</w:t>
      </w:r>
      <w:r>
        <w:t xml:space="preserve"> </w:t>
      </w:r>
      <w:r w:rsidRPr="008F573F">
        <w:rPr>
          <w:rFonts w:eastAsia="Calibri"/>
        </w:rPr>
        <w:t xml:space="preserve">оценивания результатов освоения </w:t>
      </w:r>
      <w:r w:rsidR="00807B87">
        <w:rPr>
          <w:rFonts w:eastAsia="Calibri"/>
        </w:rPr>
        <w:t xml:space="preserve">основной профессиональной </w:t>
      </w:r>
      <w:r w:rsidRPr="008F573F">
        <w:rPr>
          <w:rFonts w:eastAsia="Calibri"/>
        </w:rPr>
        <w:t>образовательной программы</w:t>
      </w:r>
      <w:bookmarkEnd w:id="15"/>
    </w:p>
    <w:p w:rsidR="00AA3091" w:rsidRPr="00F82A49" w:rsidRDefault="00AA3091" w:rsidP="00E02F52">
      <w:pPr>
        <w:pStyle w:val="a5"/>
        <w:ind w:left="0" w:firstLine="709"/>
        <w:jc w:val="both"/>
      </w:pPr>
      <w:r w:rsidRPr="00382361">
        <w:t>Перед государственным экзаменом проводится консультирование обучающихся по вопросам, включенным в программу государственного экзамена</w:t>
      </w:r>
      <w:r>
        <w:t>.</w:t>
      </w:r>
    </w:p>
    <w:p w:rsidR="00AA3091" w:rsidRPr="00F82A49" w:rsidRDefault="00AA3091" w:rsidP="00E02F52">
      <w:pPr>
        <w:pStyle w:val="a5"/>
        <w:ind w:left="0" w:firstLine="709"/>
        <w:jc w:val="both"/>
      </w:pPr>
      <w:r w:rsidRPr="00A85723">
        <w:t xml:space="preserve">Выступление обучающегося на всех этапах государственного экзамена заслушиваются членами государственной экзаменационной комиссии, каждый из которых выставляет частные оценки по. Оценки объявляются председателем ГЭК в день проведения каждого </w:t>
      </w:r>
      <w:r w:rsidR="00A85723" w:rsidRPr="00A85723">
        <w:t xml:space="preserve">испытания </w:t>
      </w:r>
      <w:r w:rsidRPr="00A85723">
        <w:t>после их утверждения председателем ГЭК.</w:t>
      </w:r>
    </w:p>
    <w:p w:rsidR="00A85723" w:rsidRDefault="00A85723" w:rsidP="00A85723">
      <w:pPr>
        <w:ind w:firstLine="708"/>
        <w:jc w:val="both"/>
        <w:rPr>
          <w:lang w:eastAsia="ru-RU"/>
        </w:rPr>
      </w:pPr>
      <w:r>
        <w:t>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AA3091" w:rsidRDefault="00AA3091" w:rsidP="00E02F52">
      <w:pPr>
        <w:pStyle w:val="a5"/>
        <w:autoSpaceDE w:val="0"/>
        <w:autoSpaceDN w:val="0"/>
        <w:adjustRightInd w:val="0"/>
        <w:ind w:left="0" w:firstLine="709"/>
        <w:jc w:val="both"/>
      </w:pPr>
      <w:r>
        <w:t xml:space="preserve">Оценки «отлично», </w:t>
      </w:r>
      <w:r w:rsidRPr="00F82A49">
        <w:t xml:space="preserve">«хорошо», «удовлетворительно» означают успешное прохождение государственного аттестационного испытания. </w:t>
      </w:r>
    </w:p>
    <w:p w:rsidR="00AA3091" w:rsidRPr="000D5B00" w:rsidRDefault="00AA3091" w:rsidP="00E02F52">
      <w:pPr>
        <w:pStyle w:val="a5"/>
        <w:autoSpaceDE w:val="0"/>
        <w:autoSpaceDN w:val="0"/>
        <w:adjustRightInd w:val="0"/>
        <w:ind w:left="0" w:firstLine="709"/>
        <w:jc w:val="both"/>
      </w:pPr>
      <w:r>
        <w:t>В случае, если путем исчисления среднего арифметического был получен результат в виде дробного числа, число округляется до целого. Решение об округлении принимается председателем ГЭК по согласованию с заведующим кафедрой. Как правило, в спорных ситуациях решение принимается в пользу обучающегося.</w:t>
      </w:r>
    </w:p>
    <w:p w:rsidR="00831B81" w:rsidRPr="00752EED" w:rsidRDefault="00831B81" w:rsidP="00752EED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3C0EA5">
        <w:br w:type="page"/>
      </w:r>
      <w:bookmarkStart w:id="16" w:name="_Toc467690172"/>
      <w:r w:rsidRPr="00752EED">
        <w:rPr>
          <w:rFonts w:ascii="Times New Roman" w:hAnsi="Times New Roman" w:cs="Times New Roman"/>
          <w:b w:val="0"/>
          <w:sz w:val="24"/>
          <w:szCs w:val="24"/>
        </w:rPr>
        <w:lastRenderedPageBreak/>
        <w:t>Лист регистрации изменений</w:t>
      </w:r>
      <w:bookmarkEnd w:id="16"/>
    </w:p>
    <w:p w:rsidR="00C13E6C" w:rsidRPr="00512E62" w:rsidRDefault="00C13E6C" w:rsidP="00C13E6C">
      <w:pPr>
        <w:spacing w:line="276" w:lineRule="auto"/>
        <w:jc w:val="center"/>
        <w:rPr>
          <w:i/>
          <w:sz w:val="22"/>
        </w:rPr>
      </w:pPr>
      <w:r w:rsidRPr="00512E62">
        <w:rPr>
          <w:i/>
          <w:color w:val="FF0000"/>
          <w:sz w:val="32"/>
        </w:rPr>
        <w:t>Скопировать нужный (готовый) с сайта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780"/>
        <w:gridCol w:w="2292"/>
        <w:gridCol w:w="1300"/>
      </w:tblGrid>
      <w:tr w:rsidR="00C13E6C" w:rsidRPr="00185C23" w:rsidTr="00340890">
        <w:tc>
          <w:tcPr>
            <w:tcW w:w="0" w:type="auto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 xml:space="preserve">№ </w:t>
            </w:r>
            <w:r w:rsidRPr="00185C23">
              <w:br/>
              <w:t>п/п</w:t>
            </w:r>
          </w:p>
        </w:tc>
        <w:tc>
          <w:tcPr>
            <w:tcW w:w="0" w:type="auto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>Содержание изменения</w:t>
            </w:r>
          </w:p>
        </w:tc>
        <w:tc>
          <w:tcPr>
            <w:tcW w:w="0" w:type="auto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>Реквизиты</w:t>
            </w:r>
            <w:r w:rsidRPr="00185C23">
              <w:br/>
              <w:t>документа</w:t>
            </w:r>
            <w:r w:rsidRPr="00185C23">
              <w:br/>
              <w:t>об утверждении</w:t>
            </w:r>
            <w:r w:rsidRPr="00185C23">
              <w:br/>
              <w:t>изменения</w:t>
            </w:r>
          </w:p>
        </w:tc>
        <w:tc>
          <w:tcPr>
            <w:tcW w:w="0" w:type="auto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>Дата</w:t>
            </w:r>
            <w:r w:rsidRPr="00185C23">
              <w:br/>
              <w:t>введения</w:t>
            </w:r>
            <w:r w:rsidRPr="00185C23">
              <w:br/>
              <w:t>изменения</w:t>
            </w:r>
          </w:p>
        </w:tc>
      </w:tr>
      <w:tr w:rsidR="00C13E6C" w:rsidRPr="00185C23" w:rsidTr="00340890">
        <w:tc>
          <w:tcPr>
            <w:tcW w:w="0" w:type="auto"/>
            <w:vAlign w:val="center"/>
          </w:tcPr>
          <w:p w:rsidR="00C13E6C" w:rsidRPr="00185C23" w:rsidRDefault="00C13E6C" w:rsidP="00340890">
            <w:pPr>
              <w:pStyle w:val="a5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>Утвержден</w:t>
            </w:r>
            <w:r>
              <w:t>ы</w:t>
            </w:r>
            <w:r w:rsidRPr="00185C23">
              <w:t xml:space="preserve"> и введен</w:t>
            </w:r>
            <w:r>
              <w:t>ы</w:t>
            </w:r>
            <w:r w:rsidRPr="00185C23">
              <w:t xml:space="preserve"> в действие решением </w:t>
            </w:r>
            <w:r>
              <w:t>кафедры_____________________________________</w:t>
            </w:r>
            <w:r w:rsidRPr="00185C23">
              <w:t xml:space="preserve"> на основании Федерального государственного образовательного стандарта </w:t>
            </w:r>
            <w:r>
              <w:t>среднего профессионального</w:t>
            </w:r>
            <w:r w:rsidRPr="00185C23">
              <w:t xml:space="preserve"> образования по </w:t>
            </w:r>
            <w:r>
              <w:t>специальности</w:t>
            </w:r>
            <w:r w:rsidRPr="00185C23">
              <w:t xml:space="preserve"> </w:t>
            </w:r>
            <w:r>
              <w:t>ШИФР</w:t>
            </w:r>
            <w:r w:rsidRPr="00185C23">
              <w:t xml:space="preserve"> Наименование </w:t>
            </w:r>
            <w:r>
              <w:t>специальности</w:t>
            </w:r>
            <w:r w:rsidRPr="00185C23">
              <w:t>, утвержденным приказом Министерства образования и науки Российской Федерации от ДД.ММ.ГГГГ г. № _______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 xml:space="preserve">Протокол заседания </w:t>
            </w:r>
            <w:r w:rsidRPr="00185C23">
              <w:br/>
            </w:r>
            <w:r>
              <w:t>кафедры</w:t>
            </w:r>
          </w:p>
          <w:p w:rsidR="00C13E6C" w:rsidRPr="00185C23" w:rsidRDefault="00C13E6C" w:rsidP="00340890">
            <w:pPr>
              <w:spacing w:line="276" w:lineRule="auto"/>
            </w:pPr>
            <w:r w:rsidRPr="00185C23">
              <w:t>№ ____</w:t>
            </w:r>
          </w:p>
          <w:p w:rsidR="00C13E6C" w:rsidRPr="00185C23" w:rsidRDefault="00C13E6C" w:rsidP="00340890">
            <w:pPr>
              <w:spacing w:line="276" w:lineRule="auto"/>
              <w:rPr>
                <w:b/>
              </w:rPr>
            </w:pPr>
            <w:r w:rsidRPr="00185C23">
              <w:t>от «____» сентября 20____ года</w:t>
            </w:r>
          </w:p>
        </w:tc>
        <w:tc>
          <w:tcPr>
            <w:tcW w:w="0" w:type="auto"/>
            <w:vAlign w:val="center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>__.__.____</w:t>
            </w:r>
          </w:p>
        </w:tc>
      </w:tr>
      <w:tr w:rsidR="00C13E6C" w:rsidRPr="00185C23" w:rsidTr="00340890">
        <w:trPr>
          <w:trHeight w:val="790"/>
        </w:trPr>
        <w:tc>
          <w:tcPr>
            <w:tcW w:w="0" w:type="auto"/>
            <w:vAlign w:val="center"/>
          </w:tcPr>
          <w:p w:rsidR="00C13E6C" w:rsidRPr="00185C23" w:rsidRDefault="00C13E6C" w:rsidP="00340890">
            <w:pPr>
              <w:pStyle w:val="a5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>*</w:t>
            </w:r>
          </w:p>
        </w:tc>
        <w:tc>
          <w:tcPr>
            <w:tcW w:w="0" w:type="auto"/>
            <w:vAlign w:val="center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 xml:space="preserve">Протокол заседания </w:t>
            </w:r>
            <w:r w:rsidRPr="00185C23">
              <w:br/>
            </w:r>
            <w:r>
              <w:t>кафедры</w:t>
            </w:r>
          </w:p>
          <w:p w:rsidR="00C13E6C" w:rsidRPr="00185C23" w:rsidRDefault="00C13E6C" w:rsidP="00340890">
            <w:pPr>
              <w:spacing w:line="276" w:lineRule="auto"/>
            </w:pPr>
            <w:r w:rsidRPr="00185C23">
              <w:t>№ ____</w:t>
            </w:r>
          </w:p>
          <w:p w:rsidR="00C13E6C" w:rsidRPr="00185C23" w:rsidRDefault="00C13E6C" w:rsidP="00340890">
            <w:pPr>
              <w:spacing w:line="276" w:lineRule="auto"/>
              <w:rPr>
                <w:b/>
              </w:rPr>
            </w:pPr>
            <w:r w:rsidRPr="00185C23">
              <w:t>от «____» сентября 20____ года</w:t>
            </w:r>
          </w:p>
        </w:tc>
        <w:tc>
          <w:tcPr>
            <w:tcW w:w="0" w:type="auto"/>
            <w:vAlign w:val="center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>__.__.____</w:t>
            </w:r>
          </w:p>
        </w:tc>
      </w:tr>
      <w:tr w:rsidR="00C13E6C" w:rsidRPr="00185C23" w:rsidTr="00340890">
        <w:trPr>
          <w:trHeight w:val="790"/>
        </w:trPr>
        <w:tc>
          <w:tcPr>
            <w:tcW w:w="0" w:type="auto"/>
            <w:vAlign w:val="center"/>
          </w:tcPr>
          <w:p w:rsidR="00C13E6C" w:rsidRPr="00185C23" w:rsidRDefault="00C13E6C" w:rsidP="00340890">
            <w:pPr>
              <w:pStyle w:val="a5"/>
              <w:spacing w:line="276" w:lineRule="auto"/>
              <w:rPr>
                <w:lang w:eastAsia="ru-RU"/>
              </w:rPr>
            </w:pPr>
          </w:p>
        </w:tc>
        <w:tc>
          <w:tcPr>
            <w:tcW w:w="0" w:type="auto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>*</w:t>
            </w:r>
          </w:p>
        </w:tc>
        <w:tc>
          <w:tcPr>
            <w:tcW w:w="0" w:type="auto"/>
            <w:vAlign w:val="center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 xml:space="preserve">Протокол заседания </w:t>
            </w:r>
            <w:r w:rsidRPr="00185C23">
              <w:br/>
            </w:r>
            <w:r>
              <w:t>кафедры</w:t>
            </w:r>
          </w:p>
          <w:p w:rsidR="00C13E6C" w:rsidRPr="00185C23" w:rsidRDefault="00C13E6C" w:rsidP="00340890">
            <w:pPr>
              <w:spacing w:line="276" w:lineRule="auto"/>
            </w:pPr>
            <w:r w:rsidRPr="00185C23">
              <w:t>№ ____</w:t>
            </w:r>
          </w:p>
          <w:p w:rsidR="00C13E6C" w:rsidRPr="00185C23" w:rsidRDefault="00C13E6C" w:rsidP="00340890">
            <w:pPr>
              <w:spacing w:line="276" w:lineRule="auto"/>
              <w:rPr>
                <w:b/>
              </w:rPr>
            </w:pPr>
            <w:r w:rsidRPr="00185C23">
              <w:t>от «____» сентября 20____ года</w:t>
            </w:r>
          </w:p>
        </w:tc>
        <w:tc>
          <w:tcPr>
            <w:tcW w:w="0" w:type="auto"/>
            <w:vAlign w:val="center"/>
          </w:tcPr>
          <w:p w:rsidR="00C13E6C" w:rsidRPr="00185C23" w:rsidRDefault="00C13E6C" w:rsidP="00340890">
            <w:pPr>
              <w:spacing w:line="276" w:lineRule="auto"/>
            </w:pPr>
            <w:r w:rsidRPr="00185C23">
              <w:t>__.__.____</w:t>
            </w:r>
          </w:p>
        </w:tc>
      </w:tr>
    </w:tbl>
    <w:p w:rsidR="00831B81" w:rsidRPr="00807B87" w:rsidRDefault="00831B81" w:rsidP="00752EED">
      <w:pPr>
        <w:pStyle w:val="5"/>
        <w:rPr>
          <w:sz w:val="18"/>
          <w:szCs w:val="18"/>
        </w:rPr>
      </w:pPr>
    </w:p>
    <w:sectPr w:rsidR="00831B81" w:rsidRPr="00807B87" w:rsidSect="008D4176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5B" w:rsidRDefault="00963F5B" w:rsidP="00F96A10">
      <w:r>
        <w:separator/>
      </w:r>
    </w:p>
  </w:endnote>
  <w:endnote w:type="continuationSeparator" w:id="0">
    <w:p w:rsidR="00963F5B" w:rsidRDefault="00963F5B" w:rsidP="00F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B6" w:rsidRDefault="00490A69" w:rsidP="00F96A10">
    <w:pPr>
      <w:pStyle w:val="ab"/>
      <w:rPr>
        <w:rStyle w:val="ad"/>
      </w:rPr>
    </w:pPr>
    <w:r>
      <w:rPr>
        <w:rStyle w:val="ad"/>
      </w:rPr>
      <w:fldChar w:fldCharType="begin"/>
    </w:r>
    <w:r w:rsidR="00C728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28B6" w:rsidRDefault="00C728B6" w:rsidP="00F96A1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6015"/>
      <w:docPartObj>
        <w:docPartGallery w:val="Page Numbers (Bottom of Page)"/>
        <w:docPartUnique/>
      </w:docPartObj>
    </w:sdtPr>
    <w:sdtEndPr/>
    <w:sdtContent>
      <w:p w:rsidR="008D4176" w:rsidRDefault="00E4001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E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28B6" w:rsidRDefault="00C728B6" w:rsidP="00F96A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5B" w:rsidRDefault="00963F5B" w:rsidP="00F96A10">
      <w:r>
        <w:separator/>
      </w:r>
    </w:p>
  </w:footnote>
  <w:footnote w:type="continuationSeparator" w:id="0">
    <w:p w:rsidR="00963F5B" w:rsidRDefault="00963F5B" w:rsidP="00F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F844F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AC77C9"/>
    <w:multiLevelType w:val="hybridMultilevel"/>
    <w:tmpl w:val="76C28AB4"/>
    <w:lvl w:ilvl="0" w:tplc="1EAE7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E67E0"/>
    <w:multiLevelType w:val="hybridMultilevel"/>
    <w:tmpl w:val="B0E0326C"/>
    <w:lvl w:ilvl="0" w:tplc="1EAE7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2E33"/>
    <w:multiLevelType w:val="hybridMultilevel"/>
    <w:tmpl w:val="0D20063C"/>
    <w:lvl w:ilvl="0" w:tplc="1EAE7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13479D"/>
    <w:multiLevelType w:val="hybridMultilevel"/>
    <w:tmpl w:val="40741880"/>
    <w:lvl w:ilvl="0" w:tplc="B9E8B2F2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1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DF70DA"/>
    <w:multiLevelType w:val="multilevel"/>
    <w:tmpl w:val="6FAEF96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187A5C1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1747"/>
    <w:multiLevelType w:val="multilevel"/>
    <w:tmpl w:val="7A92B90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 w15:restartNumberingAfterBreak="0">
    <w:nsid w:val="48E124BC"/>
    <w:multiLevelType w:val="hybridMultilevel"/>
    <w:tmpl w:val="B65216E2"/>
    <w:lvl w:ilvl="0" w:tplc="09986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701691"/>
    <w:multiLevelType w:val="hybridMultilevel"/>
    <w:tmpl w:val="D14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61B"/>
    <w:multiLevelType w:val="hybridMultilevel"/>
    <w:tmpl w:val="DA848AF0"/>
    <w:lvl w:ilvl="0" w:tplc="F530C59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54F67"/>
    <w:multiLevelType w:val="hybridMultilevel"/>
    <w:tmpl w:val="5DAE4BEC"/>
    <w:lvl w:ilvl="0" w:tplc="89F4BF22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4F661AC"/>
    <w:multiLevelType w:val="hybridMultilevel"/>
    <w:tmpl w:val="A3E414E8"/>
    <w:lvl w:ilvl="0" w:tplc="B9E8B2F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0678A"/>
    <w:multiLevelType w:val="multilevel"/>
    <w:tmpl w:val="A7DE6D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15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4"/>
  </w:num>
  <w:num w:numId="17">
    <w:abstractNumId w:val="16"/>
  </w:num>
  <w:num w:numId="18">
    <w:abstractNumId w:val="3"/>
  </w:num>
  <w:num w:numId="19">
    <w:abstractNumId w:val="8"/>
  </w:num>
  <w:num w:numId="20">
    <w:abstractNumId w:val="3"/>
  </w:num>
  <w:num w:numId="21">
    <w:abstractNumId w:val="13"/>
  </w:num>
  <w:num w:numId="22">
    <w:abstractNumId w:val="1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4"/>
    <w:rsid w:val="0000048B"/>
    <w:rsid w:val="000004C6"/>
    <w:rsid w:val="000005EB"/>
    <w:rsid w:val="00011744"/>
    <w:rsid w:val="00013CD6"/>
    <w:rsid w:val="00020445"/>
    <w:rsid w:val="00026301"/>
    <w:rsid w:val="000425EE"/>
    <w:rsid w:val="0004361F"/>
    <w:rsid w:val="000511B7"/>
    <w:rsid w:val="0005529E"/>
    <w:rsid w:val="00055425"/>
    <w:rsid w:val="00064854"/>
    <w:rsid w:val="00075450"/>
    <w:rsid w:val="00076F77"/>
    <w:rsid w:val="00094B83"/>
    <w:rsid w:val="000A18DD"/>
    <w:rsid w:val="000C0B3A"/>
    <w:rsid w:val="000C3F4F"/>
    <w:rsid w:val="000D73F4"/>
    <w:rsid w:val="000E201C"/>
    <w:rsid w:val="000F18C5"/>
    <w:rsid w:val="000F3402"/>
    <w:rsid w:val="00105C09"/>
    <w:rsid w:val="00105E40"/>
    <w:rsid w:val="001070F8"/>
    <w:rsid w:val="00122083"/>
    <w:rsid w:val="0013291A"/>
    <w:rsid w:val="00141FF9"/>
    <w:rsid w:val="00150D91"/>
    <w:rsid w:val="00151A7A"/>
    <w:rsid w:val="00156B1F"/>
    <w:rsid w:val="00172DC1"/>
    <w:rsid w:val="00180514"/>
    <w:rsid w:val="00185C23"/>
    <w:rsid w:val="00185F59"/>
    <w:rsid w:val="00190862"/>
    <w:rsid w:val="001C1CB1"/>
    <w:rsid w:val="001D456B"/>
    <w:rsid w:val="001E61FE"/>
    <w:rsid w:val="001F4177"/>
    <w:rsid w:val="001F5E70"/>
    <w:rsid w:val="00202264"/>
    <w:rsid w:val="00210CCF"/>
    <w:rsid w:val="00220F74"/>
    <w:rsid w:val="00235A37"/>
    <w:rsid w:val="00242628"/>
    <w:rsid w:val="00243F88"/>
    <w:rsid w:val="002555BD"/>
    <w:rsid w:val="00263227"/>
    <w:rsid w:val="00264999"/>
    <w:rsid w:val="00271372"/>
    <w:rsid w:val="00277A5F"/>
    <w:rsid w:val="00295B88"/>
    <w:rsid w:val="002A0D58"/>
    <w:rsid w:val="002A2004"/>
    <w:rsid w:val="002A3AC4"/>
    <w:rsid w:val="002A7E7C"/>
    <w:rsid w:val="002B404B"/>
    <w:rsid w:val="002D6FA8"/>
    <w:rsid w:val="002E38EB"/>
    <w:rsid w:val="002E724E"/>
    <w:rsid w:val="00305ED1"/>
    <w:rsid w:val="00310F69"/>
    <w:rsid w:val="00315C6F"/>
    <w:rsid w:val="00316F4B"/>
    <w:rsid w:val="00323F29"/>
    <w:rsid w:val="00324D57"/>
    <w:rsid w:val="00330851"/>
    <w:rsid w:val="0033700D"/>
    <w:rsid w:val="003428BB"/>
    <w:rsid w:val="00343DE1"/>
    <w:rsid w:val="003466FF"/>
    <w:rsid w:val="00356F98"/>
    <w:rsid w:val="00387596"/>
    <w:rsid w:val="00397934"/>
    <w:rsid w:val="003A103D"/>
    <w:rsid w:val="003B3711"/>
    <w:rsid w:val="003C0EA5"/>
    <w:rsid w:val="003C117B"/>
    <w:rsid w:val="003C3B5F"/>
    <w:rsid w:val="003C6146"/>
    <w:rsid w:val="003C7E47"/>
    <w:rsid w:val="003D4947"/>
    <w:rsid w:val="003E043C"/>
    <w:rsid w:val="003E16FE"/>
    <w:rsid w:val="003F10DD"/>
    <w:rsid w:val="004004AD"/>
    <w:rsid w:val="00413546"/>
    <w:rsid w:val="00423071"/>
    <w:rsid w:val="004322B2"/>
    <w:rsid w:val="00437EB0"/>
    <w:rsid w:val="00490A69"/>
    <w:rsid w:val="00496382"/>
    <w:rsid w:val="004A0736"/>
    <w:rsid w:val="004A1708"/>
    <w:rsid w:val="004A7A5E"/>
    <w:rsid w:val="004B0979"/>
    <w:rsid w:val="004B3C26"/>
    <w:rsid w:val="004B77F9"/>
    <w:rsid w:val="004C0782"/>
    <w:rsid w:val="004D112A"/>
    <w:rsid w:val="004E0EEB"/>
    <w:rsid w:val="004E6BC9"/>
    <w:rsid w:val="004F26E2"/>
    <w:rsid w:val="004F4BC4"/>
    <w:rsid w:val="005038FC"/>
    <w:rsid w:val="0050664B"/>
    <w:rsid w:val="00507D47"/>
    <w:rsid w:val="00510FE1"/>
    <w:rsid w:val="00512CAE"/>
    <w:rsid w:val="00524A7B"/>
    <w:rsid w:val="00525F96"/>
    <w:rsid w:val="00527066"/>
    <w:rsid w:val="0054151E"/>
    <w:rsid w:val="00552A0D"/>
    <w:rsid w:val="00564A19"/>
    <w:rsid w:val="00573647"/>
    <w:rsid w:val="00573672"/>
    <w:rsid w:val="00575559"/>
    <w:rsid w:val="00576328"/>
    <w:rsid w:val="00582783"/>
    <w:rsid w:val="00590F57"/>
    <w:rsid w:val="005A0CF4"/>
    <w:rsid w:val="005A2228"/>
    <w:rsid w:val="005B78A6"/>
    <w:rsid w:val="005D51B3"/>
    <w:rsid w:val="005F1BA3"/>
    <w:rsid w:val="005F6886"/>
    <w:rsid w:val="006000D6"/>
    <w:rsid w:val="00602AB4"/>
    <w:rsid w:val="006108E5"/>
    <w:rsid w:val="00610988"/>
    <w:rsid w:val="00615F9B"/>
    <w:rsid w:val="00617CBC"/>
    <w:rsid w:val="006205AE"/>
    <w:rsid w:val="0062083E"/>
    <w:rsid w:val="006221C1"/>
    <w:rsid w:val="00632447"/>
    <w:rsid w:val="00635EF0"/>
    <w:rsid w:val="0063623D"/>
    <w:rsid w:val="00636539"/>
    <w:rsid w:val="00643230"/>
    <w:rsid w:val="006612A1"/>
    <w:rsid w:val="00663FD9"/>
    <w:rsid w:val="00665942"/>
    <w:rsid w:val="00674CA8"/>
    <w:rsid w:val="006771AA"/>
    <w:rsid w:val="006846F2"/>
    <w:rsid w:val="00694C17"/>
    <w:rsid w:val="006975F8"/>
    <w:rsid w:val="006A1218"/>
    <w:rsid w:val="006C4D68"/>
    <w:rsid w:val="006D0816"/>
    <w:rsid w:val="006E689B"/>
    <w:rsid w:val="007225C1"/>
    <w:rsid w:val="007322C6"/>
    <w:rsid w:val="00741D58"/>
    <w:rsid w:val="007461E8"/>
    <w:rsid w:val="00746952"/>
    <w:rsid w:val="00751768"/>
    <w:rsid w:val="00752EED"/>
    <w:rsid w:val="00756207"/>
    <w:rsid w:val="007619E8"/>
    <w:rsid w:val="00764FCC"/>
    <w:rsid w:val="007715BE"/>
    <w:rsid w:val="00771726"/>
    <w:rsid w:val="007717BC"/>
    <w:rsid w:val="007822E8"/>
    <w:rsid w:val="007860B3"/>
    <w:rsid w:val="007A23F6"/>
    <w:rsid w:val="007B3D36"/>
    <w:rsid w:val="007B6BBC"/>
    <w:rsid w:val="007C1626"/>
    <w:rsid w:val="007C2319"/>
    <w:rsid w:val="007D0EAE"/>
    <w:rsid w:val="007F3E00"/>
    <w:rsid w:val="00807B87"/>
    <w:rsid w:val="00812838"/>
    <w:rsid w:val="0082209F"/>
    <w:rsid w:val="008238C1"/>
    <w:rsid w:val="00830392"/>
    <w:rsid w:val="00831B81"/>
    <w:rsid w:val="008327F9"/>
    <w:rsid w:val="00834B5F"/>
    <w:rsid w:val="0083687B"/>
    <w:rsid w:val="008409DB"/>
    <w:rsid w:val="0084445C"/>
    <w:rsid w:val="00845454"/>
    <w:rsid w:val="00854351"/>
    <w:rsid w:val="00855E85"/>
    <w:rsid w:val="0085781E"/>
    <w:rsid w:val="008610BE"/>
    <w:rsid w:val="00864E4E"/>
    <w:rsid w:val="008652DB"/>
    <w:rsid w:val="00871293"/>
    <w:rsid w:val="0088582A"/>
    <w:rsid w:val="008A1ADB"/>
    <w:rsid w:val="008B2CD7"/>
    <w:rsid w:val="008C0881"/>
    <w:rsid w:val="008C275D"/>
    <w:rsid w:val="008D39D1"/>
    <w:rsid w:val="008D4176"/>
    <w:rsid w:val="008E4684"/>
    <w:rsid w:val="008F093C"/>
    <w:rsid w:val="008F21AB"/>
    <w:rsid w:val="008F573F"/>
    <w:rsid w:val="00907B28"/>
    <w:rsid w:val="00907F29"/>
    <w:rsid w:val="00916067"/>
    <w:rsid w:val="00917BF3"/>
    <w:rsid w:val="0092172A"/>
    <w:rsid w:val="00924577"/>
    <w:rsid w:val="00924590"/>
    <w:rsid w:val="00943818"/>
    <w:rsid w:val="009468FC"/>
    <w:rsid w:val="0095099D"/>
    <w:rsid w:val="00950F65"/>
    <w:rsid w:val="00962296"/>
    <w:rsid w:val="00963F5B"/>
    <w:rsid w:val="00975CB8"/>
    <w:rsid w:val="00976AB5"/>
    <w:rsid w:val="00981765"/>
    <w:rsid w:val="00984F85"/>
    <w:rsid w:val="009A2846"/>
    <w:rsid w:val="009A3C51"/>
    <w:rsid w:val="009A4DC2"/>
    <w:rsid w:val="009C0089"/>
    <w:rsid w:val="009C2DCA"/>
    <w:rsid w:val="009C463B"/>
    <w:rsid w:val="009D1A2E"/>
    <w:rsid w:val="009E6260"/>
    <w:rsid w:val="009E69E7"/>
    <w:rsid w:val="00A00553"/>
    <w:rsid w:val="00A25EA7"/>
    <w:rsid w:val="00A325D3"/>
    <w:rsid w:val="00A46938"/>
    <w:rsid w:val="00A63AFC"/>
    <w:rsid w:val="00A744D6"/>
    <w:rsid w:val="00A761DC"/>
    <w:rsid w:val="00A85723"/>
    <w:rsid w:val="00A92266"/>
    <w:rsid w:val="00A9758F"/>
    <w:rsid w:val="00AA3091"/>
    <w:rsid w:val="00AD0F2F"/>
    <w:rsid w:val="00AF48A0"/>
    <w:rsid w:val="00B10D79"/>
    <w:rsid w:val="00B1718E"/>
    <w:rsid w:val="00B25C93"/>
    <w:rsid w:val="00B27E8C"/>
    <w:rsid w:val="00B30B0A"/>
    <w:rsid w:val="00B336F7"/>
    <w:rsid w:val="00B3386E"/>
    <w:rsid w:val="00B35CE0"/>
    <w:rsid w:val="00B3778D"/>
    <w:rsid w:val="00B43FEB"/>
    <w:rsid w:val="00B44260"/>
    <w:rsid w:val="00B53F2A"/>
    <w:rsid w:val="00B64C62"/>
    <w:rsid w:val="00B66E54"/>
    <w:rsid w:val="00B70C7E"/>
    <w:rsid w:val="00B7366B"/>
    <w:rsid w:val="00B84A8E"/>
    <w:rsid w:val="00B86832"/>
    <w:rsid w:val="00B924E3"/>
    <w:rsid w:val="00BC6901"/>
    <w:rsid w:val="00BD2009"/>
    <w:rsid w:val="00BD2C09"/>
    <w:rsid w:val="00BD4A55"/>
    <w:rsid w:val="00BD5ECF"/>
    <w:rsid w:val="00BD6B61"/>
    <w:rsid w:val="00BE34F7"/>
    <w:rsid w:val="00BE66DB"/>
    <w:rsid w:val="00BE789D"/>
    <w:rsid w:val="00BF4280"/>
    <w:rsid w:val="00C101C4"/>
    <w:rsid w:val="00C11E1C"/>
    <w:rsid w:val="00C13E6C"/>
    <w:rsid w:val="00C24F8E"/>
    <w:rsid w:val="00C2779D"/>
    <w:rsid w:val="00C47E07"/>
    <w:rsid w:val="00C62F65"/>
    <w:rsid w:val="00C728B6"/>
    <w:rsid w:val="00C739F2"/>
    <w:rsid w:val="00C73E3C"/>
    <w:rsid w:val="00C86ADC"/>
    <w:rsid w:val="00C8744A"/>
    <w:rsid w:val="00CA391B"/>
    <w:rsid w:val="00CC0AEF"/>
    <w:rsid w:val="00CC356A"/>
    <w:rsid w:val="00CD4BC9"/>
    <w:rsid w:val="00CF1409"/>
    <w:rsid w:val="00D03557"/>
    <w:rsid w:val="00D140D7"/>
    <w:rsid w:val="00D178E2"/>
    <w:rsid w:val="00D26F79"/>
    <w:rsid w:val="00D308AA"/>
    <w:rsid w:val="00D342C6"/>
    <w:rsid w:val="00D46415"/>
    <w:rsid w:val="00D56956"/>
    <w:rsid w:val="00D63102"/>
    <w:rsid w:val="00D73D15"/>
    <w:rsid w:val="00D77BDD"/>
    <w:rsid w:val="00D91DFA"/>
    <w:rsid w:val="00D92E4D"/>
    <w:rsid w:val="00D9400F"/>
    <w:rsid w:val="00DA23A7"/>
    <w:rsid w:val="00DB0AAF"/>
    <w:rsid w:val="00DB2B94"/>
    <w:rsid w:val="00DC5953"/>
    <w:rsid w:val="00DD3DF2"/>
    <w:rsid w:val="00DD77B7"/>
    <w:rsid w:val="00DE2323"/>
    <w:rsid w:val="00E02F52"/>
    <w:rsid w:val="00E045EF"/>
    <w:rsid w:val="00E11C33"/>
    <w:rsid w:val="00E13245"/>
    <w:rsid w:val="00E170D0"/>
    <w:rsid w:val="00E230AC"/>
    <w:rsid w:val="00E2331B"/>
    <w:rsid w:val="00E33316"/>
    <w:rsid w:val="00E3509F"/>
    <w:rsid w:val="00E40014"/>
    <w:rsid w:val="00E404D3"/>
    <w:rsid w:val="00E434C6"/>
    <w:rsid w:val="00E5019A"/>
    <w:rsid w:val="00E562F7"/>
    <w:rsid w:val="00E62014"/>
    <w:rsid w:val="00E626E6"/>
    <w:rsid w:val="00E65DAB"/>
    <w:rsid w:val="00E872A0"/>
    <w:rsid w:val="00E95CF1"/>
    <w:rsid w:val="00E977B8"/>
    <w:rsid w:val="00EA6CDC"/>
    <w:rsid w:val="00EB05A1"/>
    <w:rsid w:val="00EB3924"/>
    <w:rsid w:val="00EB4319"/>
    <w:rsid w:val="00EC1643"/>
    <w:rsid w:val="00EC54C3"/>
    <w:rsid w:val="00EE58EC"/>
    <w:rsid w:val="00EE7095"/>
    <w:rsid w:val="00EF1B71"/>
    <w:rsid w:val="00EF6C31"/>
    <w:rsid w:val="00F00DAF"/>
    <w:rsid w:val="00F02410"/>
    <w:rsid w:val="00F17B6D"/>
    <w:rsid w:val="00F208A6"/>
    <w:rsid w:val="00F2566A"/>
    <w:rsid w:val="00F25CA5"/>
    <w:rsid w:val="00F31468"/>
    <w:rsid w:val="00F32945"/>
    <w:rsid w:val="00F36DA0"/>
    <w:rsid w:val="00F5271C"/>
    <w:rsid w:val="00F56855"/>
    <w:rsid w:val="00F66370"/>
    <w:rsid w:val="00F71D29"/>
    <w:rsid w:val="00F7356D"/>
    <w:rsid w:val="00F84AA5"/>
    <w:rsid w:val="00F95DEA"/>
    <w:rsid w:val="00F96A10"/>
    <w:rsid w:val="00F973E0"/>
    <w:rsid w:val="00FA25C7"/>
    <w:rsid w:val="00FE2598"/>
    <w:rsid w:val="00FE5108"/>
    <w:rsid w:val="00FE5FF2"/>
    <w:rsid w:val="00FF10CB"/>
    <w:rsid w:val="00FF3C75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B5B3-CF9D-4FB4-911B-DA4AA1F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10"/>
    <w:rPr>
      <w:rFonts w:ascii="Times New Roman" w:hAnsi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F5271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"/>
    <w:next w:val="a"/>
    <w:link w:val="22"/>
    <w:uiPriority w:val="9"/>
    <w:unhideWhenUsed/>
    <w:qFormat/>
    <w:rsid w:val="009245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202264"/>
    <w:pPr>
      <w:keepNext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1D456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527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43818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202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02264"/>
    <w:pPr>
      <w:tabs>
        <w:tab w:val="left" w:pos="5955"/>
      </w:tabs>
      <w:jc w:val="right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20226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202264"/>
    <w:pPr>
      <w:ind w:left="720"/>
      <w:contextualSpacing/>
    </w:pPr>
  </w:style>
  <w:style w:type="character" w:customStyle="1" w:styleId="a7">
    <w:name w:val="Основной текст_"/>
    <w:basedOn w:val="a0"/>
    <w:link w:val="51"/>
    <w:locked/>
    <w:rsid w:val="0020226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7"/>
    <w:rsid w:val="00202264"/>
    <w:pPr>
      <w:shd w:val="clear" w:color="auto" w:fill="FFFFFF"/>
      <w:spacing w:before="720" w:after="240" w:line="326" w:lineRule="exact"/>
      <w:ind w:hanging="540"/>
    </w:pPr>
    <w:rPr>
      <w:rFonts w:eastAsia="Times New Roman"/>
      <w:sz w:val="25"/>
      <w:szCs w:val="25"/>
    </w:rPr>
  </w:style>
  <w:style w:type="table" w:styleId="a8">
    <w:name w:val="Table Grid"/>
    <w:basedOn w:val="a1"/>
    <w:uiPriority w:val="59"/>
    <w:rsid w:val="0020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nhideWhenUsed/>
    <w:rsid w:val="002022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02264"/>
  </w:style>
  <w:style w:type="paragraph" w:styleId="ab">
    <w:name w:val="footer"/>
    <w:basedOn w:val="a"/>
    <w:link w:val="ac"/>
    <w:uiPriority w:val="99"/>
    <w:unhideWhenUsed/>
    <w:rsid w:val="002022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2264"/>
  </w:style>
  <w:style w:type="paragraph" w:customStyle="1" w:styleId="FR1">
    <w:name w:val="FR1"/>
    <w:rsid w:val="008C275D"/>
    <w:pPr>
      <w:widowControl w:val="0"/>
      <w:snapToGrid w:val="0"/>
      <w:ind w:left="1320"/>
    </w:pPr>
    <w:rPr>
      <w:rFonts w:ascii="Arial" w:hAnsi="Arial" w:cs="Arial"/>
      <w:sz w:val="28"/>
      <w:szCs w:val="28"/>
    </w:rPr>
  </w:style>
  <w:style w:type="character" w:styleId="ad">
    <w:name w:val="page number"/>
    <w:basedOn w:val="a0"/>
    <w:rsid w:val="008C275D"/>
  </w:style>
  <w:style w:type="paragraph" w:styleId="ae">
    <w:name w:val="Balloon Text"/>
    <w:basedOn w:val="a"/>
    <w:link w:val="af"/>
    <w:uiPriority w:val="99"/>
    <w:rsid w:val="005F1BA3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F5271C"/>
    <w:pPr>
      <w:jc w:val="center"/>
    </w:pPr>
    <w:rPr>
      <w:rFonts w:eastAsia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381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2">
    <w:name w:val="Body Text Indent"/>
    <w:aliases w:val="текст,Основной текст 1"/>
    <w:basedOn w:val="a"/>
    <w:link w:val="af3"/>
    <w:unhideWhenUsed/>
    <w:rsid w:val="00943818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943818"/>
    <w:rPr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9438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94381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f4">
    <w:name w:val="Hyperlink"/>
    <w:basedOn w:val="a0"/>
    <w:uiPriority w:val="99"/>
    <w:rsid w:val="00943818"/>
    <w:rPr>
      <w:strike w:val="0"/>
      <w:dstrike w:val="0"/>
      <w:color w:val="1263AC"/>
      <w:u w:val="none"/>
      <w:effect w:val="none"/>
    </w:rPr>
  </w:style>
  <w:style w:type="paragraph" w:styleId="af5">
    <w:name w:val="Normal (Web)"/>
    <w:basedOn w:val="a"/>
    <w:rsid w:val="00943818"/>
    <w:pPr>
      <w:ind w:firstLine="240"/>
    </w:pPr>
    <w:rPr>
      <w:rFonts w:eastAsia="Times New Roman"/>
      <w:lang w:eastAsia="ru-RU"/>
    </w:rPr>
  </w:style>
  <w:style w:type="character" w:styleId="af6">
    <w:name w:val="Strong"/>
    <w:basedOn w:val="a0"/>
    <w:uiPriority w:val="99"/>
    <w:qFormat/>
    <w:rsid w:val="00943818"/>
    <w:rPr>
      <w:b/>
      <w:bCs/>
    </w:rPr>
  </w:style>
  <w:style w:type="character" w:customStyle="1" w:styleId="af">
    <w:name w:val="Текст выноски Знак"/>
    <w:basedOn w:val="a0"/>
    <w:link w:val="ae"/>
    <w:uiPriority w:val="99"/>
    <w:rsid w:val="0094381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38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Знак Знак Знак Знак"/>
    <w:basedOn w:val="a"/>
    <w:rsid w:val="00943818"/>
    <w:pPr>
      <w:spacing w:before="100" w:beforeAutospacing="1" w:after="100" w:afterAutospacing="1"/>
    </w:pPr>
    <w:rPr>
      <w:rFonts w:eastAsia="Times New Roman"/>
      <w:color w:val="000000"/>
      <w:u w:color="000000"/>
      <w:lang w:val="en-US"/>
    </w:rPr>
  </w:style>
  <w:style w:type="paragraph" w:styleId="af8">
    <w:name w:val="caption"/>
    <w:basedOn w:val="a"/>
    <w:qFormat/>
    <w:rsid w:val="00943818"/>
    <w:pPr>
      <w:ind w:left="-540" w:right="355"/>
      <w:jc w:val="center"/>
    </w:pPr>
    <w:rPr>
      <w:rFonts w:eastAsia="Times New Roman"/>
      <w:sz w:val="32"/>
      <w:lang w:eastAsia="ru-RU"/>
    </w:rPr>
  </w:style>
  <w:style w:type="paragraph" w:customStyle="1" w:styleId="af9">
    <w:name w:val="список с точками"/>
    <w:basedOn w:val="a"/>
    <w:rsid w:val="00943818"/>
    <w:pPr>
      <w:tabs>
        <w:tab w:val="num" w:pos="681"/>
      </w:tabs>
      <w:spacing w:line="312" w:lineRule="auto"/>
      <w:ind w:left="681" w:hanging="255"/>
      <w:jc w:val="both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94381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943818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  <w:lang w:eastAsia="ru-RU"/>
    </w:rPr>
  </w:style>
  <w:style w:type="character" w:customStyle="1" w:styleId="FontStyle36">
    <w:name w:val="Font Style36"/>
    <w:basedOn w:val="a0"/>
    <w:rsid w:val="00943818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943818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onsPlusNormal">
    <w:name w:val="ConsPlusNormal"/>
    <w:rsid w:val="009438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footnote text"/>
    <w:basedOn w:val="a"/>
    <w:link w:val="afb"/>
    <w:unhideWhenUsed/>
    <w:rsid w:val="0094381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943818"/>
    <w:rPr>
      <w:lang w:eastAsia="en-US"/>
    </w:rPr>
  </w:style>
  <w:style w:type="character" w:styleId="afc">
    <w:name w:val="footnote reference"/>
    <w:basedOn w:val="a0"/>
    <w:unhideWhenUsed/>
    <w:rsid w:val="00943818"/>
    <w:rPr>
      <w:vertAlign w:val="superscript"/>
    </w:rPr>
  </w:style>
  <w:style w:type="paragraph" w:styleId="afd">
    <w:name w:val="Plain Text"/>
    <w:basedOn w:val="a"/>
    <w:link w:val="afe"/>
    <w:rsid w:val="00437EB0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437EB0"/>
    <w:rPr>
      <w:rFonts w:ascii="Courier New" w:eastAsia="Times New Roman" w:hAnsi="Courier New"/>
    </w:rPr>
  </w:style>
  <w:style w:type="paragraph" w:customStyle="1" w:styleId="tekstob">
    <w:name w:val="tekstob"/>
    <w:basedOn w:val="a"/>
    <w:rsid w:val="00437EB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1D456B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1D456B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D456B"/>
    <w:rPr>
      <w:rFonts w:ascii="Times New Roman" w:eastAsia="Times New Roman" w:hAnsi="Times New Roman"/>
      <w:lang w:eastAsia="en-US"/>
    </w:rPr>
  </w:style>
  <w:style w:type="paragraph" w:customStyle="1" w:styleId="BodyText21">
    <w:name w:val="Body Text 21"/>
    <w:basedOn w:val="a"/>
    <w:rsid w:val="001D456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styleId="25">
    <w:name w:val="List Bullet 2"/>
    <w:basedOn w:val="a"/>
    <w:rsid w:val="001D456B"/>
    <w:pPr>
      <w:widowControl w:val="0"/>
      <w:ind w:left="927" w:hanging="360"/>
      <w:jc w:val="both"/>
    </w:pPr>
    <w:rPr>
      <w:rFonts w:eastAsia="Times New Roman"/>
      <w:lang w:eastAsia="ru-RU"/>
    </w:rPr>
  </w:style>
  <w:style w:type="paragraph" w:customStyle="1" w:styleId="2">
    <w:name w:val="заголовок 2"/>
    <w:basedOn w:val="a"/>
    <w:next w:val="a"/>
    <w:rsid w:val="001D456B"/>
    <w:pPr>
      <w:keepNext/>
      <w:numPr>
        <w:numId w:val="1"/>
      </w:numPr>
      <w:tabs>
        <w:tab w:val="clear" w:pos="643"/>
      </w:tabs>
      <w:ind w:left="0" w:firstLine="0"/>
      <w:outlineLvl w:val="1"/>
    </w:pPr>
    <w:rPr>
      <w:rFonts w:eastAsia="Times New Roman" w:cs="Arial"/>
      <w:szCs w:val="28"/>
      <w:lang w:eastAsia="ru-RU"/>
    </w:rPr>
  </w:style>
  <w:style w:type="character" w:customStyle="1" w:styleId="22">
    <w:name w:val="Заголовок 2 Знак"/>
    <w:basedOn w:val="a0"/>
    <w:link w:val="21"/>
    <w:uiPriority w:val="9"/>
    <w:rsid w:val="009245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f">
    <w:name w:val="No Spacing"/>
    <w:qFormat/>
    <w:rsid w:val="00B1718E"/>
    <w:pPr>
      <w:spacing w:line="360" w:lineRule="auto"/>
      <w:jc w:val="center"/>
    </w:pPr>
    <w:rPr>
      <w:sz w:val="22"/>
      <w:szCs w:val="22"/>
      <w:lang w:eastAsia="en-US"/>
    </w:rPr>
  </w:style>
  <w:style w:type="paragraph" w:styleId="aff0">
    <w:name w:val="TOC Heading"/>
    <w:basedOn w:val="10"/>
    <w:next w:val="a"/>
    <w:uiPriority w:val="39"/>
    <w:unhideWhenUsed/>
    <w:qFormat/>
    <w:rsid w:val="001329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E6BC9"/>
    <w:pPr>
      <w:tabs>
        <w:tab w:val="left" w:pos="440"/>
        <w:tab w:val="right" w:leader="dot" w:pos="9912"/>
      </w:tabs>
      <w:spacing w:after="100"/>
      <w:jc w:val="both"/>
    </w:pPr>
  </w:style>
  <w:style w:type="paragraph" w:styleId="26">
    <w:name w:val="toc 2"/>
    <w:basedOn w:val="a"/>
    <w:next w:val="a"/>
    <w:autoRedefine/>
    <w:uiPriority w:val="39"/>
    <w:unhideWhenUsed/>
    <w:rsid w:val="00E02F52"/>
    <w:pPr>
      <w:tabs>
        <w:tab w:val="right" w:leader="dot" w:pos="9912"/>
      </w:tabs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13291A"/>
    <w:pPr>
      <w:spacing w:after="100"/>
      <w:ind w:left="440"/>
    </w:pPr>
  </w:style>
  <w:style w:type="character" w:customStyle="1" w:styleId="a6">
    <w:name w:val="Абзац списка Знак"/>
    <w:basedOn w:val="a0"/>
    <w:link w:val="a5"/>
    <w:uiPriority w:val="99"/>
    <w:locked/>
    <w:rsid w:val="0013291A"/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FF10CB"/>
    <w:rPr>
      <w:rFonts w:ascii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F10CB"/>
    <w:pPr>
      <w:widowControl w:val="0"/>
      <w:shd w:val="clear" w:color="auto" w:fill="FFFFFF"/>
      <w:spacing w:line="240" w:lineRule="atLeast"/>
    </w:pPr>
    <w:rPr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0B3A"/>
  </w:style>
  <w:style w:type="character" w:customStyle="1" w:styleId="220">
    <w:name w:val="Заголовок №2 (2)_"/>
    <w:basedOn w:val="a0"/>
    <w:link w:val="221"/>
    <w:rsid w:val="002A7E7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2A7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shd w:val="clear" w:color="auto" w:fill="FFFFFF"/>
      <w:lang w:val="en-US"/>
    </w:rPr>
  </w:style>
  <w:style w:type="paragraph" w:customStyle="1" w:styleId="13">
    <w:name w:val="Основной текст1"/>
    <w:basedOn w:val="a"/>
    <w:rsid w:val="002A7E7C"/>
    <w:pPr>
      <w:shd w:val="clear" w:color="auto" w:fill="FFFFFF"/>
      <w:spacing w:after="300" w:line="317" w:lineRule="exact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221">
    <w:name w:val="Заголовок №2 (2)"/>
    <w:basedOn w:val="a"/>
    <w:link w:val="220"/>
    <w:rsid w:val="002A7E7C"/>
    <w:pPr>
      <w:shd w:val="clear" w:color="auto" w:fill="FFFFFF"/>
      <w:spacing w:after="120" w:line="0" w:lineRule="atLeast"/>
      <w:ind w:firstLine="720"/>
      <w:jc w:val="both"/>
      <w:outlineLvl w:val="1"/>
    </w:pPr>
    <w:rPr>
      <w:rFonts w:eastAsia="Times New Roman"/>
      <w:sz w:val="28"/>
      <w:szCs w:val="28"/>
      <w:lang w:eastAsia="ru-RU"/>
    </w:rPr>
  </w:style>
  <w:style w:type="character" w:customStyle="1" w:styleId="27">
    <w:name w:val="Заголовок №2_"/>
    <w:basedOn w:val="a0"/>
    <w:link w:val="28"/>
    <w:rsid w:val="00105C0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105C0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5">
    <w:name w:val="Основной текст (3) + Полужирный;Не курсив"/>
    <w:basedOn w:val="33"/>
    <w:rsid w:val="00105C09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ff1">
    <w:name w:val="Основной текст + Курсив"/>
    <w:basedOn w:val="a7"/>
    <w:rsid w:val="00105C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105C09"/>
    <w:pPr>
      <w:shd w:val="clear" w:color="auto" w:fill="FFFFFF"/>
      <w:spacing w:line="317" w:lineRule="exact"/>
      <w:jc w:val="both"/>
      <w:outlineLvl w:val="1"/>
    </w:pPr>
    <w:rPr>
      <w:rFonts w:eastAsia="Times New Roman"/>
      <w:sz w:val="28"/>
      <w:szCs w:val="28"/>
      <w:lang w:eastAsia="ru-RU"/>
    </w:rPr>
  </w:style>
  <w:style w:type="paragraph" w:customStyle="1" w:styleId="34">
    <w:name w:val="Основной текст (3)"/>
    <w:basedOn w:val="a"/>
    <w:link w:val="33"/>
    <w:rsid w:val="00105C09"/>
    <w:pPr>
      <w:shd w:val="clear" w:color="auto" w:fill="FFFFFF"/>
      <w:spacing w:line="317" w:lineRule="exact"/>
    </w:pPr>
    <w:rPr>
      <w:rFonts w:eastAsia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B86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B86832"/>
    <w:rPr>
      <w:rFonts w:ascii="Arial" w:eastAsia="Times New Roman" w:hAnsi="Arial" w:cs="Arial"/>
    </w:rPr>
  </w:style>
  <w:style w:type="character" w:customStyle="1" w:styleId="af1">
    <w:name w:val="Название Знак"/>
    <w:basedOn w:val="a0"/>
    <w:link w:val="af0"/>
    <w:rsid w:val="00831B81"/>
    <w:rPr>
      <w:rFonts w:ascii="Times New Roman" w:eastAsia="Times New Roman" w:hAnsi="Times New Roman"/>
      <w:b/>
      <w:sz w:val="24"/>
    </w:rPr>
  </w:style>
  <w:style w:type="paragraph" w:customStyle="1" w:styleId="aff2">
    <w:name w:val="Для таблиц"/>
    <w:basedOn w:val="a"/>
    <w:rsid w:val="00831B81"/>
    <w:rPr>
      <w:rFonts w:eastAsia="Times New Roman"/>
      <w:lang w:eastAsia="ru-RU"/>
    </w:rPr>
  </w:style>
  <w:style w:type="paragraph" w:customStyle="1" w:styleId="aff3">
    <w:name w:val="Абзац"/>
    <w:basedOn w:val="a"/>
    <w:rsid w:val="00831B81"/>
    <w:pPr>
      <w:spacing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310">
    <w:name w:val="Основной текст (3)1"/>
    <w:basedOn w:val="a"/>
    <w:uiPriority w:val="99"/>
    <w:rsid w:val="00831B81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i/>
      <w:iCs/>
      <w:sz w:val="27"/>
      <w:szCs w:val="27"/>
    </w:rPr>
  </w:style>
  <w:style w:type="paragraph" w:customStyle="1" w:styleId="1">
    <w:name w:val="Заголовок 1 с нумерацией"/>
    <w:basedOn w:val="10"/>
    <w:qFormat/>
    <w:rsid w:val="00916067"/>
    <w:pPr>
      <w:numPr>
        <w:numId w:val="8"/>
      </w:numPr>
      <w:jc w:val="both"/>
    </w:pPr>
    <w:rPr>
      <w:rFonts w:ascii="Times New Roman" w:hAnsi="Times New Roman" w:cs="Times New Roman"/>
      <w:sz w:val="24"/>
    </w:rPr>
  </w:style>
  <w:style w:type="paragraph" w:customStyle="1" w:styleId="20">
    <w:name w:val="Заголовок 2 с нумерацией"/>
    <w:basedOn w:val="21"/>
    <w:link w:val="29"/>
    <w:qFormat/>
    <w:rsid w:val="00831B81"/>
    <w:pPr>
      <w:numPr>
        <w:ilvl w:val="1"/>
        <w:numId w:val="8"/>
      </w:numPr>
      <w:jc w:val="both"/>
    </w:pPr>
    <w:rPr>
      <w:rFonts w:ascii="Times New Roman" w:hAnsi="Times New Roman"/>
      <w:i w:val="0"/>
      <w:lang w:eastAsia="ru-RU"/>
    </w:rPr>
  </w:style>
  <w:style w:type="character" w:customStyle="1" w:styleId="29">
    <w:name w:val="Заголовок 2 с нумерацией Знак"/>
    <w:basedOn w:val="22"/>
    <w:link w:val="20"/>
    <w:rsid w:val="00831B81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3">
    <w:name w:val="Заголовок 3 док с нумерацией"/>
    <w:basedOn w:val="20"/>
    <w:qFormat/>
    <w:rsid w:val="00831B81"/>
    <w:pPr>
      <w:numPr>
        <w:ilvl w:val="2"/>
      </w:numPr>
      <w:ind w:left="2040" w:hanging="360"/>
    </w:pPr>
    <w:rPr>
      <w:sz w:val="24"/>
    </w:rPr>
  </w:style>
  <w:style w:type="paragraph" w:customStyle="1" w:styleId="14">
    <w:name w:val="Без интервала1"/>
    <w:uiPriority w:val="99"/>
    <w:rsid w:val="00831B81"/>
    <w:rPr>
      <w:rFonts w:eastAsia="Times New Roman"/>
      <w:sz w:val="22"/>
      <w:szCs w:val="22"/>
    </w:rPr>
  </w:style>
  <w:style w:type="character" w:customStyle="1" w:styleId="7">
    <w:name w:val="Основной текст (7)_"/>
    <w:link w:val="71"/>
    <w:uiPriority w:val="99"/>
    <w:rsid w:val="00831B81"/>
    <w:rPr>
      <w:b/>
      <w:bCs/>
      <w:sz w:val="27"/>
      <w:szCs w:val="27"/>
      <w:shd w:val="clear" w:color="auto" w:fill="FFFFFF"/>
    </w:rPr>
  </w:style>
  <w:style w:type="character" w:customStyle="1" w:styleId="70">
    <w:name w:val="Основной текст (7) + Не полужирный"/>
    <w:aliases w:val="Курсив"/>
    <w:uiPriority w:val="99"/>
    <w:rsid w:val="00831B81"/>
    <w:rPr>
      <w:b/>
      <w:bCs/>
      <w:i/>
      <w:iCs/>
      <w:sz w:val="27"/>
      <w:szCs w:val="27"/>
      <w:shd w:val="clear" w:color="auto" w:fill="FFFFFF"/>
    </w:rPr>
  </w:style>
  <w:style w:type="character" w:customStyle="1" w:styleId="320">
    <w:name w:val="Основной текст (3) + Полужирный2"/>
    <w:aliases w:val="Не курсив1"/>
    <w:uiPriority w:val="99"/>
    <w:rsid w:val="00831B81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uiPriority w:val="99"/>
    <w:rsid w:val="00831B8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pt1">
    <w:name w:val="Основной текст + Интервал 1 pt1"/>
    <w:uiPriority w:val="99"/>
    <w:rsid w:val="00831B81"/>
    <w:rPr>
      <w:rFonts w:ascii="Times New Roman" w:hAnsi="Times New Roman" w:cs="Times New Roman"/>
      <w:spacing w:val="30"/>
      <w:sz w:val="27"/>
      <w:szCs w:val="27"/>
    </w:rPr>
  </w:style>
  <w:style w:type="character" w:customStyle="1" w:styleId="311">
    <w:name w:val="Основной текст (3) + Полужирный1"/>
    <w:uiPriority w:val="99"/>
    <w:rsid w:val="00831B81"/>
    <w:rPr>
      <w:rFonts w:ascii="Times New Roman" w:hAnsi="Times New Roman" w:cs="Times New Roman"/>
      <w:b/>
      <w:bCs/>
      <w:i w:val="0"/>
      <w:iCs w:val="0"/>
      <w:spacing w:val="0"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31B81"/>
    <w:pPr>
      <w:shd w:val="clear" w:color="auto" w:fill="FFFFFF"/>
      <w:spacing w:line="240" w:lineRule="atLeast"/>
    </w:pPr>
    <w:rPr>
      <w:b/>
      <w:bCs/>
      <w:sz w:val="27"/>
      <w:szCs w:val="27"/>
      <w:lang w:eastAsia="ru-RU"/>
    </w:rPr>
  </w:style>
  <w:style w:type="character" w:customStyle="1" w:styleId="9pt">
    <w:name w:val="Основной текст + 9 pt;Не курсив"/>
    <w:basedOn w:val="a7"/>
    <w:rsid w:val="009160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pt">
    <w:name w:val="Основной текст + 12 pt;Не полужирный;Не курсив"/>
    <w:basedOn w:val="a7"/>
    <w:rsid w:val="009160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">
    <w:name w:val="Основной текст + 12 pt;Не полужирный"/>
    <w:basedOn w:val="a7"/>
    <w:rsid w:val="009160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rialNarrow16pt">
    <w:name w:val="Основной текст + Arial Narrow;16 pt;Не полужирный"/>
    <w:basedOn w:val="a7"/>
    <w:rsid w:val="0091606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paragraph" w:customStyle="1" w:styleId="2a">
    <w:name w:val="Основной текст2"/>
    <w:basedOn w:val="a"/>
    <w:rsid w:val="00916067"/>
    <w:pPr>
      <w:widowControl w:val="0"/>
      <w:shd w:val="clear" w:color="auto" w:fill="FFFFFF"/>
      <w:spacing w:after="660" w:line="0" w:lineRule="atLeast"/>
      <w:ind w:hanging="2200"/>
    </w:pPr>
    <w:rPr>
      <w:rFonts w:eastAsia="Times New Roman"/>
      <w:b/>
      <w:bCs/>
      <w:i/>
      <w:iCs/>
      <w:color w:val="000000"/>
      <w:sz w:val="27"/>
      <w:szCs w:val="27"/>
      <w:lang w:eastAsia="ru-RU"/>
    </w:rPr>
  </w:style>
  <w:style w:type="character" w:customStyle="1" w:styleId="140">
    <w:name w:val="Основной текст (14)"/>
    <w:basedOn w:val="a0"/>
    <w:rsid w:val="00FE5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Normal">
    <w:name w:val="Normal"/>
    <w:rsid w:val="000511B7"/>
    <w:pPr>
      <w:widowControl w:val="0"/>
      <w:suppressAutoHyphens/>
      <w:snapToGrid w:val="0"/>
    </w:pPr>
    <w:rPr>
      <w:rFonts w:ascii="Times New Roman" w:eastAsia="Arial" w:hAnsi="Times New Roman"/>
      <w:lang w:eastAsia="ar-SA"/>
    </w:rPr>
  </w:style>
  <w:style w:type="character" w:customStyle="1" w:styleId="WW8Num4z0">
    <w:name w:val="WW8Num4z0"/>
    <w:rsid w:val="00C13E6C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F43F0-B674-4505-A722-6F237578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/>
  <LinksUpToDate>false</LinksUpToDate>
  <CharactersWithSpaces>8431</CharactersWithSpaces>
  <SharedDoc>false</SharedDoc>
  <HLinks>
    <vt:vector size="174" baseType="variant"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_Toc405796527</vt:lpwstr>
      </vt:variant>
      <vt:variant>
        <vt:i4>1310781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_Toc405796526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_Toc405796525</vt:lpwstr>
      </vt:variant>
      <vt:variant>
        <vt:i4>1310781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_Toc405796524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_Toc405796523</vt:lpwstr>
      </vt:variant>
      <vt:variant>
        <vt:i4>1310781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_Toc405796522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_Toc405796521</vt:lpwstr>
      </vt:variant>
      <vt:variant>
        <vt:i4>1310781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_Toc405796520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_Toc405796519</vt:lpwstr>
      </vt:variant>
      <vt:variant>
        <vt:i4>1507389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_Toc405796518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_Toc405796517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_Toc405796516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_Toc405796515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_Toc405796514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_Toc405796513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_Toc405796512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_Toc405796511</vt:lpwstr>
      </vt:variant>
      <vt:variant>
        <vt:i4>1507389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_Toc405796510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_Toc405796509</vt:lpwstr>
      </vt:variant>
      <vt:variant>
        <vt:i4>1441853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_Toc405796508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_Toc405796507</vt:lpwstr>
      </vt:variant>
      <vt:variant>
        <vt:i4>1441853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_Toc405796506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_Toc405796505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_Toc405796504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_Toc405796503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_Toc405796502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_Toc405796501</vt:lpwstr>
      </vt:variant>
      <vt:variant>
        <vt:i4>1441853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_Toc405796500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_Toc405796499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Olga Krykova</dc:creator>
  <cp:lastModifiedBy>Резикова</cp:lastModifiedBy>
  <cp:revision>3</cp:revision>
  <cp:lastPrinted>2015-08-24T15:20:00Z</cp:lastPrinted>
  <dcterms:created xsi:type="dcterms:W3CDTF">2016-11-23T15:18:00Z</dcterms:created>
  <dcterms:modified xsi:type="dcterms:W3CDTF">2016-11-23T15:47:00Z</dcterms:modified>
</cp:coreProperties>
</file>